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8C0" w:rsidRDefault="00CC3DB4">
      <w:pPr>
        <w:spacing w:line="240" w:lineRule="atLeast"/>
        <w:jc w:val="center"/>
      </w:pPr>
      <w:r>
        <w:rPr>
          <w:sz w:val="22"/>
          <w:szCs w:val="22"/>
        </w:rPr>
        <w:t>7037</w:t>
      </w:r>
    </w:p>
    <w:p w:rsidR="00E508C0" w:rsidRDefault="00CC3DB4">
      <w:pPr>
        <w:spacing w:line="240" w:lineRule="atLeast"/>
        <w:jc w:val="center"/>
      </w:pPr>
      <w:r>
        <w:rPr>
          <w:sz w:val="22"/>
          <w:szCs w:val="22"/>
        </w:rPr>
        <w:t> </w:t>
      </w:r>
    </w:p>
    <w:p w:rsidR="00E508C0" w:rsidRDefault="00CC3DB4">
      <w:pPr>
        <w:pStyle w:val="baslk"/>
        <w:spacing w:line="240" w:lineRule="atLeast"/>
        <w:jc w:val="center"/>
        <w:rPr>
          <w:rFonts w:ascii="Times New Roman" w:hAnsi="Times New Roman"/>
        </w:rPr>
      </w:pPr>
      <w:bookmarkStart w:id="0" w:name="K66"/>
      <w:bookmarkEnd w:id="0"/>
      <w:r>
        <w:rPr>
          <w:rFonts w:ascii="Times New Roman" w:hAnsi="Times New Roman"/>
        </w:rPr>
        <w:t>ÖLÇÜLER VE AYAR KANUNU</w:t>
      </w:r>
    </w:p>
    <w:p w:rsidR="00E8261B" w:rsidRDefault="00E8261B">
      <w:pPr>
        <w:pStyle w:val="baslk"/>
        <w:spacing w:line="240" w:lineRule="atLeast"/>
        <w:jc w:val="center"/>
      </w:pPr>
    </w:p>
    <w:p w:rsidR="00E508C0" w:rsidRDefault="00CC3DB4">
      <w:pPr>
        <w:pStyle w:val="kantab"/>
        <w:spacing w:line="240" w:lineRule="atLeast"/>
      </w:pPr>
      <w:r>
        <w:rPr>
          <w:rFonts w:ascii="Times New Roman" w:hAnsi="Times New Roman"/>
        </w:rPr>
        <w:t>          Kanun Numarası</w:t>
      </w:r>
      <w:r w:rsidR="00E8261B">
        <w:rPr>
          <w:rFonts w:ascii="Times New Roman" w:hAnsi="Times New Roman"/>
        </w:rPr>
        <w:tab/>
      </w:r>
      <w:r w:rsidR="00E8261B">
        <w:rPr>
          <w:rFonts w:ascii="Times New Roman" w:hAnsi="Times New Roman"/>
        </w:rPr>
        <w:tab/>
      </w:r>
      <w:r>
        <w:rPr>
          <w:rFonts w:ascii="Times New Roman" w:hAnsi="Times New Roman"/>
        </w:rPr>
        <w:t>: 3516</w:t>
      </w:r>
    </w:p>
    <w:p w:rsidR="00E508C0" w:rsidRDefault="00CC3DB4">
      <w:pPr>
        <w:pStyle w:val="kantab"/>
        <w:spacing w:line="240" w:lineRule="atLeast"/>
      </w:pPr>
      <w:r>
        <w:rPr>
          <w:rFonts w:ascii="Times New Roman" w:hAnsi="Times New Roman"/>
        </w:rPr>
        <w:t>          Kabul Tarihi </w:t>
      </w:r>
      <w:r w:rsidR="00E8261B">
        <w:rPr>
          <w:rFonts w:ascii="Times New Roman" w:hAnsi="Times New Roman"/>
        </w:rPr>
        <w:tab/>
      </w:r>
      <w:r w:rsidR="00E8261B">
        <w:rPr>
          <w:rFonts w:ascii="Times New Roman" w:hAnsi="Times New Roman"/>
        </w:rPr>
        <w:tab/>
      </w:r>
      <w:r w:rsidR="00E8261B">
        <w:rPr>
          <w:rFonts w:ascii="Times New Roman" w:hAnsi="Times New Roman"/>
        </w:rPr>
        <w:tab/>
      </w:r>
      <w:r>
        <w:rPr>
          <w:rFonts w:ascii="Times New Roman" w:hAnsi="Times New Roman"/>
        </w:rPr>
        <w:t>: 11.1.1989</w:t>
      </w:r>
    </w:p>
    <w:p w:rsidR="00E508C0" w:rsidRDefault="00CC3DB4">
      <w:pPr>
        <w:pStyle w:val="kantab"/>
        <w:spacing w:line="240" w:lineRule="atLeast"/>
      </w:pPr>
      <w:r>
        <w:rPr>
          <w:rFonts w:ascii="Times New Roman" w:hAnsi="Times New Roman"/>
        </w:rPr>
        <w:t>          Yayımlandığı R. Gazete</w:t>
      </w:r>
      <w:r w:rsidR="00E8261B">
        <w:rPr>
          <w:rFonts w:ascii="Times New Roman" w:hAnsi="Times New Roman"/>
        </w:rPr>
        <w:tab/>
      </w:r>
      <w:r w:rsidR="00E8261B">
        <w:rPr>
          <w:rFonts w:ascii="Times New Roman" w:hAnsi="Times New Roman"/>
        </w:rPr>
        <w:tab/>
      </w:r>
      <w:r>
        <w:rPr>
          <w:rFonts w:ascii="Times New Roman" w:hAnsi="Times New Roman"/>
        </w:rPr>
        <w:t xml:space="preserve">: </w:t>
      </w:r>
      <w:proofErr w:type="gramStart"/>
      <w:r>
        <w:rPr>
          <w:rFonts w:ascii="Times New Roman" w:hAnsi="Times New Roman"/>
        </w:rPr>
        <w:t>Tarihi :</w:t>
      </w:r>
      <w:proofErr w:type="gramEnd"/>
      <w:r>
        <w:rPr>
          <w:rFonts w:ascii="Times New Roman" w:hAnsi="Times New Roman"/>
        </w:rPr>
        <w:t xml:space="preserve"> 21/1/1989   Sayı : 20056</w:t>
      </w:r>
    </w:p>
    <w:p w:rsidR="00E508C0" w:rsidRDefault="00CC3DB4">
      <w:pPr>
        <w:pStyle w:val="kantab"/>
        <w:spacing w:line="240" w:lineRule="atLeast"/>
        <w:rPr>
          <w:rFonts w:ascii="Times New Roman" w:hAnsi="Times New Roman"/>
        </w:rPr>
      </w:pPr>
      <w:r>
        <w:rPr>
          <w:rFonts w:ascii="Times New Roman" w:hAnsi="Times New Roman"/>
        </w:rPr>
        <w:t>          Yayımlandığı Düstur</w:t>
      </w:r>
      <w:r w:rsidR="00E8261B">
        <w:rPr>
          <w:rFonts w:ascii="Times New Roman" w:hAnsi="Times New Roman"/>
        </w:rPr>
        <w:tab/>
      </w:r>
      <w:r w:rsidR="00E8261B">
        <w:rPr>
          <w:rFonts w:ascii="Times New Roman" w:hAnsi="Times New Roman"/>
        </w:rPr>
        <w:tab/>
      </w:r>
      <w:r>
        <w:rPr>
          <w:rFonts w:ascii="Times New Roman" w:hAnsi="Times New Roman"/>
        </w:rPr>
        <w:t xml:space="preserve">: </w:t>
      </w:r>
      <w:proofErr w:type="gramStart"/>
      <w:r>
        <w:rPr>
          <w:rFonts w:ascii="Times New Roman" w:hAnsi="Times New Roman"/>
        </w:rPr>
        <w:t>Tertibi :</w:t>
      </w:r>
      <w:proofErr w:type="gramEnd"/>
      <w:r>
        <w:rPr>
          <w:rFonts w:ascii="Times New Roman" w:hAnsi="Times New Roman"/>
        </w:rPr>
        <w:t xml:space="preserve"> 5   Cilt : 28   Sayfa : 218</w:t>
      </w:r>
    </w:p>
    <w:p w:rsidR="00E8261B" w:rsidRDefault="00E8261B">
      <w:pPr>
        <w:pStyle w:val="kantab"/>
        <w:spacing w:line="240" w:lineRule="atLeast"/>
      </w:pPr>
    </w:p>
    <w:p w:rsidR="00E508C0" w:rsidRDefault="00CC3DB4">
      <w:pPr>
        <w:pStyle w:val="ksmblm"/>
        <w:spacing w:before="0" w:line="240" w:lineRule="atLeast"/>
        <w:jc w:val="center"/>
      </w:pPr>
      <w:r>
        <w:rPr>
          <w:rFonts w:ascii="Times New Roman" w:hAnsi="Times New Roman"/>
          <w:b/>
          <w:bCs/>
        </w:rPr>
        <w:t>BİRİNCİ BÖLÜM</w:t>
      </w:r>
    </w:p>
    <w:p w:rsidR="00E508C0" w:rsidRPr="00E8261B" w:rsidRDefault="00CC3DB4">
      <w:pPr>
        <w:pStyle w:val="ksmblmalt"/>
        <w:spacing w:line="240" w:lineRule="atLeast"/>
        <w:jc w:val="center"/>
      </w:pPr>
      <w:r w:rsidRPr="00E8261B">
        <w:rPr>
          <w:rFonts w:ascii="Times New Roman" w:hAnsi="Times New Roman"/>
          <w:bCs/>
        </w:rPr>
        <w:t>Genel Hükümler</w:t>
      </w:r>
    </w:p>
    <w:p w:rsidR="00E508C0" w:rsidRPr="00E8261B" w:rsidRDefault="00CC3DB4">
      <w:pPr>
        <w:pStyle w:val="nor"/>
        <w:spacing w:line="240" w:lineRule="atLeast"/>
      </w:pPr>
      <w:r>
        <w:rPr>
          <w:rFonts w:ascii="Times New Roman" w:hAnsi="Times New Roman"/>
          <w:sz w:val="20"/>
          <w:szCs w:val="20"/>
        </w:rPr>
        <w:t xml:space="preserve">             </w:t>
      </w:r>
      <w:r w:rsidRPr="00E8261B">
        <w:rPr>
          <w:rFonts w:ascii="Times New Roman" w:hAnsi="Times New Roman"/>
          <w:i/>
          <w:iCs/>
        </w:rPr>
        <w:t>Amaç</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1 – </w:t>
      </w:r>
      <w:r w:rsidRPr="00E8261B">
        <w:rPr>
          <w:rFonts w:ascii="Times New Roman" w:hAnsi="Times New Roman"/>
        </w:rPr>
        <w:t xml:space="preserve">Bu Kanunun amacı, milli ekonominin ve ticaretin gereklerine ve kamu yararına uygun olarak Türkiye hudutları içinde her türlü ölçü ve ölçü aletlerinin doğru ayarlı ve uluslararası birimler sistemine uygun olarak imalini ve kullanılmasını sağlamaktır. </w:t>
      </w:r>
    </w:p>
    <w:p w:rsidR="00E508C0" w:rsidRPr="00E8261B" w:rsidRDefault="00CC3DB4">
      <w:pPr>
        <w:pStyle w:val="nor1"/>
        <w:spacing w:line="240" w:lineRule="atLeast"/>
      </w:pPr>
      <w:r w:rsidRPr="00E8261B">
        <w:rPr>
          <w:rFonts w:ascii="Times New Roman" w:hAnsi="Times New Roman"/>
          <w:i/>
          <w:iCs/>
          <w:lang w:val="de-DE"/>
        </w:rPr>
        <w:t xml:space="preserve">             </w:t>
      </w:r>
      <w:r w:rsidRPr="00E8261B">
        <w:rPr>
          <w:rFonts w:ascii="Times New Roman" w:hAnsi="Times New Roman"/>
          <w:i/>
          <w:iCs/>
        </w:rPr>
        <w:t xml:space="preserve">Kapsam </w:t>
      </w:r>
      <w:r w:rsidRPr="00E8261B">
        <w:rPr>
          <w:rFonts w:ascii="Times New Roman" w:hAnsi="Times New Roman"/>
          <w:i/>
          <w:iCs/>
          <w:vertAlign w:val="superscript"/>
        </w:rPr>
        <w:t>(1)</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2 – </w:t>
      </w:r>
      <w:r w:rsidRPr="00E8261B">
        <w:rPr>
          <w:rFonts w:ascii="Times New Roman" w:hAnsi="Times New Roman"/>
        </w:rPr>
        <w:t xml:space="preserve">Uzunluk, alan, hacim, ağırlık ölçüleri, areometreler, hububat muayene aletleri, elektrik, su, havagazı, doğalgaz, akaryakıt sayaçları, taksimetreler, </w:t>
      </w:r>
      <w:proofErr w:type="spellStart"/>
      <w:r w:rsidRPr="00E8261B">
        <w:rPr>
          <w:rFonts w:ascii="Times New Roman" w:hAnsi="Times New Roman"/>
        </w:rPr>
        <w:t>naklimetreler</w:t>
      </w:r>
      <w:proofErr w:type="spellEnd"/>
      <w:r w:rsidRPr="00E8261B">
        <w:rPr>
          <w:rFonts w:ascii="Times New Roman" w:hAnsi="Times New Roman"/>
        </w:rPr>
        <w:t xml:space="preserve">, akım ve </w:t>
      </w:r>
      <w:proofErr w:type="spellStart"/>
      <w:r w:rsidRPr="00E8261B">
        <w:rPr>
          <w:rFonts w:ascii="Times New Roman" w:hAnsi="Times New Roman"/>
        </w:rPr>
        <w:t>gerilimölçü</w:t>
      </w:r>
      <w:proofErr w:type="spellEnd"/>
      <w:r w:rsidRPr="00E8261B">
        <w:rPr>
          <w:rFonts w:ascii="Times New Roman" w:hAnsi="Times New Roman"/>
        </w:rPr>
        <w:t xml:space="preserve"> transformatörleri ile demiryolu yük ve sarnıçlı vagonlarının muayenesi, ayarlanması ve damgalanması bu Kanun hükümlerine göre yapılır.</w:t>
      </w:r>
    </w:p>
    <w:p w:rsidR="00E508C0" w:rsidRPr="00E8261B" w:rsidRDefault="00CC3DB4">
      <w:pPr>
        <w:pStyle w:val="nor"/>
        <w:spacing w:line="240" w:lineRule="atLeast"/>
      </w:pPr>
      <w:r w:rsidRPr="00E8261B">
        <w:rPr>
          <w:rFonts w:ascii="Times New Roman" w:hAnsi="Times New Roman"/>
        </w:rPr>
        <w:t>             Bakanlar Kurulu, Sanayi ve Ticaret Bakanlığının teklifi üzerine bu maddede yer almayan herhangi bir ölçü ve ölçü aletini bu Kanun kapsamına alabilir.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i/>
          <w:iCs/>
        </w:rPr>
        <w:t>İstisnalar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3 – </w:t>
      </w:r>
      <w:r w:rsidRPr="00E8261B">
        <w:rPr>
          <w:rFonts w:ascii="Times New Roman" w:hAnsi="Times New Roman"/>
        </w:rPr>
        <w:t xml:space="preserve">Aşağıdaki konular bu Kanun kapsamı dışında bırakılmıştır. </w:t>
      </w:r>
    </w:p>
    <w:p w:rsidR="00E508C0" w:rsidRPr="00E8261B" w:rsidRDefault="00CC3DB4">
      <w:pPr>
        <w:pStyle w:val="nor"/>
        <w:spacing w:line="240" w:lineRule="atLeast"/>
      </w:pPr>
      <w:r w:rsidRPr="00E8261B">
        <w:rPr>
          <w:rFonts w:ascii="Times New Roman" w:hAnsi="Times New Roman"/>
        </w:rPr>
        <w:t>             a) Uluslararası Birimler Sisteminin uygulanmadığı ülkelerle ilgili ve taraflardan biri Türk vatandaşı olmayan ve yurdumuzda oturmayan şahıslarla yapılmış anlaşma, sözleşme ve düzenlenmiş belgeler,</w:t>
      </w:r>
    </w:p>
    <w:p w:rsidR="00E508C0" w:rsidRPr="00E8261B" w:rsidRDefault="00CC3DB4">
      <w:pPr>
        <w:pStyle w:val="nor"/>
        <w:spacing w:line="240" w:lineRule="atLeast"/>
      </w:pPr>
      <w:r w:rsidRPr="00E8261B">
        <w:rPr>
          <w:rFonts w:ascii="Times New Roman" w:hAnsi="Times New Roman"/>
        </w:rPr>
        <w:t>             b) (a) bendinde belirlenen ülkelere ticaret eşyası ihracı ile uğraşan müessese ve fabrikalarda özellikle bu işler için kullanılan ölçü ve ölçü aletleri,</w:t>
      </w:r>
    </w:p>
    <w:p w:rsidR="00E508C0" w:rsidRPr="00E8261B" w:rsidRDefault="00CC3DB4">
      <w:pPr>
        <w:pStyle w:val="nor"/>
        <w:spacing w:line="240" w:lineRule="atLeast"/>
      </w:pPr>
      <w:r w:rsidRPr="00E8261B">
        <w:rPr>
          <w:rFonts w:ascii="Times New Roman" w:hAnsi="Times New Roman"/>
        </w:rPr>
        <w:t>             c) 1782 sayılı Ölçüler Kanununun yürürlüğe girdiği 1.1.1933 tarihinden önce düzenlenmiş bulunan tapu, kontrat ve senet gibi kayıt ve belgeler,</w:t>
      </w:r>
    </w:p>
    <w:p w:rsidR="00E508C0" w:rsidRPr="00E8261B" w:rsidRDefault="00CC3DB4">
      <w:pPr>
        <w:pStyle w:val="nor"/>
        <w:spacing w:line="240" w:lineRule="atLeast"/>
      </w:pPr>
      <w:r w:rsidRPr="00E8261B">
        <w:rPr>
          <w:rFonts w:ascii="Times New Roman" w:hAnsi="Times New Roman"/>
        </w:rPr>
        <w:t>             d) Kullanılmayan antika ölçü ve ölçü aletleri,</w:t>
      </w:r>
    </w:p>
    <w:p w:rsidR="00E508C0" w:rsidRPr="00E8261B" w:rsidRDefault="00CC3DB4">
      <w:pPr>
        <w:pStyle w:val="nor"/>
        <w:spacing w:line="240" w:lineRule="atLeast"/>
      </w:pPr>
      <w:r w:rsidRPr="00E8261B">
        <w:rPr>
          <w:rFonts w:ascii="Times New Roman" w:hAnsi="Times New Roman"/>
        </w:rPr>
        <w:t>             e) Öğretim işlerinde, para ve mücevherat yapımında veya taşıdığı özellikler bakımından Sanayi ve Ticaret Bakanlığınca uygun görülecek özel, kişisel veya teknik işlerde kullanılan veya sanayi kuruluşlarında özellikle imalata yarayıp mamullerin miktarını tespitle ilgisi bulunmayan ölçü ve ölçü aletleri,</w:t>
      </w:r>
    </w:p>
    <w:p w:rsidR="00E508C0" w:rsidRPr="00E8261B" w:rsidRDefault="00CC3DB4">
      <w:pPr>
        <w:pStyle w:val="nor"/>
        <w:spacing w:line="240" w:lineRule="atLeast"/>
      </w:pPr>
      <w:r w:rsidRPr="00E8261B">
        <w:rPr>
          <w:rFonts w:ascii="Times New Roman" w:hAnsi="Times New Roman"/>
        </w:rPr>
        <w:t xml:space="preserve">             f) Münhasıran banyo ve mutfaklarda kullanılmak maksadıyla imal edilmiş bulunan </w:t>
      </w:r>
      <w:proofErr w:type="spellStart"/>
      <w:r w:rsidRPr="00E8261B">
        <w:rPr>
          <w:rFonts w:ascii="Times New Roman" w:hAnsi="Times New Roman"/>
        </w:rPr>
        <w:t>dinamometrik</w:t>
      </w:r>
      <w:proofErr w:type="spellEnd"/>
      <w:r w:rsidRPr="00E8261B">
        <w:rPr>
          <w:rFonts w:ascii="Times New Roman" w:hAnsi="Times New Roman"/>
        </w:rPr>
        <w:t xml:space="preserve"> tartı aletleri,</w:t>
      </w:r>
    </w:p>
    <w:p w:rsidR="00E508C0" w:rsidRPr="00E8261B" w:rsidRDefault="00CC3DB4">
      <w:pPr>
        <w:pStyle w:val="nor"/>
        <w:spacing w:line="240" w:lineRule="atLeast"/>
      </w:pPr>
      <w:r w:rsidRPr="00E8261B">
        <w:rPr>
          <w:rFonts w:ascii="Times New Roman" w:hAnsi="Times New Roman"/>
        </w:rPr>
        <w:t>             g) Silahlı Kuvvetlerin donatım ve donanımına ait olup alım satımla ilgisi bulunmayan teknik ölçü ve ölçü aletleri.</w:t>
      </w:r>
    </w:p>
    <w:p w:rsidR="00E508C0" w:rsidRPr="00E8261B" w:rsidRDefault="00CC3DB4">
      <w:pPr>
        <w:pStyle w:val="nor"/>
        <w:spacing w:line="240" w:lineRule="atLeast"/>
      </w:pPr>
      <w:r w:rsidRPr="00E8261B">
        <w:rPr>
          <w:rFonts w:ascii="Times New Roman" w:hAnsi="Times New Roman"/>
        </w:rPr>
        <w:t>             Ancak, (b), (e) ve (g) bentlerinde yazılı ölçü ve ölçü aletlerinden teknik işler dışında ve ticarette kullanılabilecek nitelikte olanların üzerlerine "ALIM VE SATIM İŞLERİNDE KULLANILAMAZ" deyiminin yazılması ve (b) bendinde belirtilen ölçü ve ölçü aletlerinin özelliklerine göre muayeneleri yapılarak damgalanmış olmaları şarttır.</w:t>
      </w:r>
    </w:p>
    <w:p w:rsidR="00E508C0" w:rsidRDefault="00CC3DB4">
      <w:pPr>
        <w:pStyle w:val="nor1"/>
        <w:spacing w:line="240" w:lineRule="atLeast"/>
      </w:pPr>
      <w:r>
        <w:rPr>
          <w:rFonts w:ascii="Times New Roman" w:hAnsi="Times New Roman"/>
        </w:rPr>
        <w:t>–––––––––––</w:t>
      </w:r>
    </w:p>
    <w:p w:rsidR="00E508C0" w:rsidRDefault="00CC3DB4">
      <w:pPr>
        <w:spacing w:line="240" w:lineRule="atLeast"/>
        <w:ind w:left="284" w:hanging="284"/>
        <w:jc w:val="both"/>
      </w:pPr>
      <w:r>
        <w:rPr>
          <w:i/>
          <w:iCs/>
          <w:sz w:val="16"/>
          <w:szCs w:val="16"/>
        </w:rPr>
        <w:t xml:space="preserve">(1) Bu maddenin uygulanması ile ilgili olarak 5/8/2006 tarihli ve 26250 sayılı </w:t>
      </w:r>
      <w:proofErr w:type="gramStart"/>
      <w:r>
        <w:rPr>
          <w:i/>
          <w:iCs/>
          <w:sz w:val="16"/>
          <w:szCs w:val="16"/>
        </w:rPr>
        <w:t>Resmi</w:t>
      </w:r>
      <w:proofErr w:type="gramEnd"/>
      <w:r>
        <w:rPr>
          <w:i/>
          <w:iCs/>
          <w:sz w:val="16"/>
          <w:szCs w:val="16"/>
        </w:rPr>
        <w:t xml:space="preserve"> </w:t>
      </w:r>
      <w:proofErr w:type="spellStart"/>
      <w:r>
        <w:rPr>
          <w:i/>
          <w:iCs/>
          <w:sz w:val="16"/>
          <w:szCs w:val="16"/>
        </w:rPr>
        <w:t>Gazete’de</w:t>
      </w:r>
      <w:proofErr w:type="spellEnd"/>
      <w:r>
        <w:rPr>
          <w:i/>
          <w:iCs/>
          <w:sz w:val="16"/>
          <w:szCs w:val="16"/>
        </w:rPr>
        <w:t xml:space="preserve"> yayımlanan 17/7/2006 tarihli ve 2006/10736 sayılı Bakanlar Kurulu Kararı Eki "Bazı Ölçü ve Ölçü Aletlerinin 3516 Sayılı Ölçüler ve Ayar Kanunu Kapsamına Alınmasına İlişkin Karar” a bakınız.</w:t>
      </w:r>
    </w:p>
    <w:p w:rsidR="00E508C0" w:rsidRDefault="00CC3DB4">
      <w:pPr>
        <w:pStyle w:val="nor"/>
        <w:spacing w:line="240" w:lineRule="atLeast"/>
      </w:pPr>
      <w:r>
        <w:rPr>
          <w:rFonts w:ascii="Times New Roman" w:hAnsi="Times New Roman"/>
        </w:rPr>
        <w:t> </w:t>
      </w:r>
    </w:p>
    <w:p w:rsidR="00E508C0" w:rsidRDefault="00CC3DB4">
      <w:pPr>
        <w:pStyle w:val="nor"/>
        <w:spacing w:line="240" w:lineRule="atLeast"/>
        <w:jc w:val="center"/>
      </w:pPr>
      <w:r>
        <w:br w:type="page"/>
      </w:r>
      <w:r>
        <w:rPr>
          <w:rFonts w:ascii="Times New Roman" w:hAnsi="Times New Roman"/>
          <w:sz w:val="22"/>
          <w:szCs w:val="22"/>
        </w:rPr>
        <w:lastRenderedPageBreak/>
        <w:t>7038</w:t>
      </w:r>
    </w:p>
    <w:p w:rsidR="00E508C0" w:rsidRDefault="00CC3DB4">
      <w:pPr>
        <w:pStyle w:val="nor"/>
        <w:spacing w:line="240" w:lineRule="atLeast"/>
        <w:jc w:val="center"/>
      </w:pPr>
      <w:r>
        <w:rPr>
          <w:rFonts w:ascii="Times New Roman" w:hAnsi="Times New Roman"/>
          <w:sz w:val="22"/>
          <w:szCs w:val="22"/>
        </w:rPr>
        <w:t> </w:t>
      </w:r>
    </w:p>
    <w:p w:rsidR="00E508C0" w:rsidRPr="00E8261B" w:rsidRDefault="00CC3DB4">
      <w:pPr>
        <w:pStyle w:val="nor"/>
        <w:spacing w:line="240" w:lineRule="atLeast"/>
      </w:pPr>
      <w:r>
        <w:rPr>
          <w:rFonts w:ascii="Times New Roman" w:hAnsi="Times New Roman"/>
          <w:i/>
          <w:iCs/>
          <w:sz w:val="20"/>
          <w:szCs w:val="20"/>
        </w:rPr>
        <w:t xml:space="preserve">             </w:t>
      </w:r>
      <w:r w:rsidRPr="00E8261B">
        <w:rPr>
          <w:rFonts w:ascii="Times New Roman" w:hAnsi="Times New Roman"/>
          <w:i/>
          <w:iCs/>
        </w:rPr>
        <w:t>Tarifler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4 – </w:t>
      </w:r>
      <w:r w:rsidRPr="00E8261B">
        <w:rPr>
          <w:rFonts w:ascii="Times New Roman" w:hAnsi="Times New Roman"/>
        </w:rPr>
        <w:t>Bu Kanunun uygulanmasında,</w:t>
      </w:r>
    </w:p>
    <w:p w:rsidR="00E508C0" w:rsidRPr="00E8261B" w:rsidRDefault="00CC3DB4">
      <w:pPr>
        <w:pStyle w:val="nor"/>
        <w:spacing w:line="240" w:lineRule="atLeast"/>
      </w:pPr>
      <w:r w:rsidRPr="00E8261B">
        <w:rPr>
          <w:rFonts w:ascii="Times New Roman" w:hAnsi="Times New Roman"/>
        </w:rPr>
        <w:t xml:space="preserve">             </w:t>
      </w:r>
      <w:proofErr w:type="gramStart"/>
      <w:r w:rsidRPr="00E8261B">
        <w:rPr>
          <w:rFonts w:ascii="Times New Roman" w:hAnsi="Times New Roman"/>
        </w:rPr>
        <w:t>Bakanlık :</w:t>
      </w:r>
      <w:proofErr w:type="gramEnd"/>
      <w:r w:rsidRPr="00E8261B">
        <w:rPr>
          <w:rFonts w:ascii="Times New Roman" w:hAnsi="Times New Roman"/>
        </w:rPr>
        <w:t xml:space="preserve"> Sanayi ve Ticaret Bakanlığını, </w:t>
      </w:r>
    </w:p>
    <w:p w:rsidR="00E508C0" w:rsidRPr="00E8261B" w:rsidRDefault="00CC3DB4">
      <w:pPr>
        <w:pStyle w:val="nor"/>
        <w:spacing w:line="240" w:lineRule="atLeast"/>
      </w:pPr>
      <w:r w:rsidRPr="00E8261B">
        <w:rPr>
          <w:rFonts w:ascii="Times New Roman" w:hAnsi="Times New Roman"/>
        </w:rPr>
        <w:t>             Uluslararası birimler sistemi: Uluslararası Tartılar ve Ölçüler Konferansınca kabul edilen uluslararası birimleri,</w:t>
      </w:r>
    </w:p>
    <w:p w:rsidR="00E508C0" w:rsidRPr="00E8261B" w:rsidRDefault="00CC3DB4">
      <w:pPr>
        <w:pStyle w:val="nor"/>
        <w:spacing w:line="240" w:lineRule="atLeast"/>
      </w:pPr>
      <w:r w:rsidRPr="00E8261B">
        <w:rPr>
          <w:rFonts w:ascii="Times New Roman" w:hAnsi="Times New Roman"/>
        </w:rPr>
        <w:t xml:space="preserve">             Ölçü: Ağırlık, uzunluk ve hacim gibi büyüklüklerin ölçülmesinde kullanılan ve üzerinde yazılı birim ve miktarların doğruluğu tasdik edilmiş ağırlık, uzunluk taksimatlı ölçüler ve ölçü kaplarını, </w:t>
      </w:r>
    </w:p>
    <w:p w:rsidR="00E508C0" w:rsidRPr="00E8261B" w:rsidRDefault="00CC3DB4">
      <w:pPr>
        <w:pStyle w:val="nor"/>
        <w:spacing w:line="240" w:lineRule="atLeast"/>
      </w:pPr>
      <w:r w:rsidRPr="00E8261B">
        <w:rPr>
          <w:rFonts w:ascii="Times New Roman" w:hAnsi="Times New Roman"/>
        </w:rPr>
        <w:t xml:space="preserve">             Ölçü aleti: Ölçü işleminde kullanılan araç, sayaç ve gereçleri, </w:t>
      </w:r>
    </w:p>
    <w:p w:rsidR="00E508C0" w:rsidRPr="00E8261B" w:rsidRDefault="00CC3DB4">
      <w:pPr>
        <w:pStyle w:val="nor"/>
        <w:spacing w:line="240" w:lineRule="atLeast"/>
      </w:pPr>
      <w:r w:rsidRPr="00E8261B">
        <w:rPr>
          <w:rFonts w:ascii="Times New Roman" w:hAnsi="Times New Roman"/>
        </w:rPr>
        <w:t xml:space="preserve">             Umumi ayar işareti: Damgada kullanılan </w:t>
      </w:r>
      <w:proofErr w:type="gramStart"/>
      <w:r w:rsidRPr="00E8261B">
        <w:rPr>
          <w:rFonts w:ascii="Times New Roman" w:hAnsi="Times New Roman"/>
        </w:rPr>
        <w:t>TC</w:t>
      </w:r>
      <w:proofErr w:type="gramEnd"/>
      <w:r w:rsidRPr="00E8261B">
        <w:rPr>
          <w:rFonts w:ascii="Times New Roman" w:hAnsi="Times New Roman"/>
        </w:rPr>
        <w:t xml:space="preserve"> şekli olan işareti,</w:t>
      </w:r>
    </w:p>
    <w:p w:rsidR="00E508C0" w:rsidRPr="00E8261B" w:rsidRDefault="00CC3DB4">
      <w:pPr>
        <w:pStyle w:val="nor"/>
        <w:spacing w:line="240" w:lineRule="atLeast"/>
      </w:pPr>
      <w:r w:rsidRPr="00E8261B">
        <w:rPr>
          <w:rFonts w:ascii="Times New Roman" w:hAnsi="Times New Roman"/>
        </w:rPr>
        <w:t>             Damga: Muayene sonunda uygun olduğu anlaşılan ölçü ve ölçü aletlerinin üzerine konulan umumi ayar işaretini,</w:t>
      </w:r>
    </w:p>
    <w:p w:rsidR="00E508C0" w:rsidRPr="00E8261B" w:rsidRDefault="00CC3DB4">
      <w:pPr>
        <w:pStyle w:val="nor"/>
        <w:spacing w:line="240" w:lineRule="atLeast"/>
      </w:pPr>
      <w:r w:rsidRPr="00E8261B">
        <w:rPr>
          <w:rFonts w:ascii="Times New Roman" w:hAnsi="Times New Roman"/>
        </w:rPr>
        <w:t xml:space="preserve">             Etalon: Çeşitli ölçü ve ölçü aletlerinin doğruluğunu tahkik etmek için sahip olunan imkanlara göre en yüksek hassasiyetli ölçü ve ölçü aletlerini, </w:t>
      </w:r>
    </w:p>
    <w:p w:rsidR="00E508C0" w:rsidRPr="00E8261B" w:rsidRDefault="00CC3DB4">
      <w:pPr>
        <w:pStyle w:val="nor"/>
        <w:spacing w:line="240" w:lineRule="atLeast"/>
      </w:pPr>
      <w:r w:rsidRPr="00E8261B">
        <w:rPr>
          <w:rFonts w:ascii="Times New Roman" w:hAnsi="Times New Roman"/>
        </w:rPr>
        <w:t xml:space="preserve">             </w:t>
      </w:r>
      <w:proofErr w:type="spellStart"/>
      <w:r w:rsidRPr="00E8261B">
        <w:rPr>
          <w:rFonts w:ascii="Times New Roman" w:hAnsi="Times New Roman"/>
        </w:rPr>
        <w:t>Dinamometrik</w:t>
      </w:r>
      <w:proofErr w:type="spellEnd"/>
      <w:r w:rsidRPr="00E8261B">
        <w:rPr>
          <w:rFonts w:ascii="Times New Roman" w:hAnsi="Times New Roman"/>
        </w:rPr>
        <w:t xml:space="preserve"> tartı aleti: Yaylı tartı aletini,</w:t>
      </w:r>
    </w:p>
    <w:p w:rsidR="00E508C0" w:rsidRPr="00E8261B" w:rsidRDefault="00CC3DB4">
      <w:pPr>
        <w:pStyle w:val="nor"/>
        <w:spacing w:line="240" w:lineRule="atLeast"/>
      </w:pPr>
      <w:r w:rsidRPr="00E8261B">
        <w:rPr>
          <w:rFonts w:ascii="Times New Roman" w:hAnsi="Times New Roman"/>
        </w:rPr>
        <w:t xml:space="preserve">             İfade eder. </w:t>
      </w:r>
    </w:p>
    <w:p w:rsidR="00E508C0" w:rsidRPr="00E8261B" w:rsidRDefault="00CC3DB4">
      <w:pPr>
        <w:pStyle w:val="nor"/>
        <w:spacing w:line="240" w:lineRule="atLeast"/>
      </w:pPr>
      <w:r w:rsidRPr="00E8261B">
        <w:rPr>
          <w:rFonts w:ascii="Times New Roman" w:hAnsi="Times New Roman"/>
          <w:i/>
          <w:iCs/>
        </w:rPr>
        <w:t>             Uluslararası temel birimler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5 – </w:t>
      </w:r>
      <w:r w:rsidRPr="00E8261B">
        <w:rPr>
          <w:rFonts w:ascii="Times New Roman" w:hAnsi="Times New Roman"/>
        </w:rPr>
        <w:t>Bu Kanun kapsamındaki uluslararası temel birimler şunlardır.</w:t>
      </w:r>
    </w:p>
    <w:p w:rsidR="00E508C0" w:rsidRPr="00E8261B" w:rsidRDefault="00CC3DB4">
      <w:pPr>
        <w:pStyle w:val="nor"/>
        <w:spacing w:line="240" w:lineRule="atLeast"/>
      </w:pPr>
      <w:r w:rsidRPr="00E8261B">
        <w:rPr>
          <w:rFonts w:ascii="Times New Roman" w:hAnsi="Times New Roman"/>
        </w:rPr>
        <w:t xml:space="preserve">             </w:t>
      </w:r>
      <w:proofErr w:type="gramStart"/>
      <w:r w:rsidRPr="00E8261B">
        <w:rPr>
          <w:rFonts w:ascii="Times New Roman" w:hAnsi="Times New Roman"/>
        </w:rPr>
        <w:t>Metre :</w:t>
      </w:r>
      <w:proofErr w:type="gramEnd"/>
      <w:r w:rsidRPr="00E8261B">
        <w:rPr>
          <w:rFonts w:ascii="Times New Roman" w:hAnsi="Times New Roman"/>
        </w:rPr>
        <w:t xml:space="preserve"> Uzunluk temel birimi,</w:t>
      </w:r>
    </w:p>
    <w:p w:rsidR="00E508C0" w:rsidRPr="00E8261B" w:rsidRDefault="00CC3DB4">
      <w:pPr>
        <w:pStyle w:val="nor"/>
        <w:spacing w:line="240" w:lineRule="atLeast"/>
      </w:pPr>
      <w:r w:rsidRPr="00E8261B">
        <w:rPr>
          <w:rFonts w:ascii="Times New Roman" w:hAnsi="Times New Roman"/>
        </w:rPr>
        <w:t xml:space="preserve">             </w:t>
      </w:r>
      <w:proofErr w:type="gramStart"/>
      <w:r w:rsidRPr="00E8261B">
        <w:rPr>
          <w:rFonts w:ascii="Times New Roman" w:hAnsi="Times New Roman"/>
        </w:rPr>
        <w:t>Kilogram :</w:t>
      </w:r>
      <w:proofErr w:type="gramEnd"/>
      <w:r w:rsidRPr="00E8261B">
        <w:rPr>
          <w:rFonts w:ascii="Times New Roman" w:hAnsi="Times New Roman"/>
        </w:rPr>
        <w:t xml:space="preserve"> Kütle (Ağırlık) temel birimi,</w:t>
      </w:r>
    </w:p>
    <w:p w:rsidR="00E508C0" w:rsidRPr="00E8261B" w:rsidRDefault="00CC3DB4">
      <w:pPr>
        <w:pStyle w:val="nor"/>
        <w:spacing w:line="240" w:lineRule="atLeast"/>
      </w:pPr>
      <w:r w:rsidRPr="00E8261B">
        <w:rPr>
          <w:rFonts w:ascii="Times New Roman" w:hAnsi="Times New Roman"/>
        </w:rPr>
        <w:t xml:space="preserve">             </w:t>
      </w:r>
      <w:proofErr w:type="gramStart"/>
      <w:r w:rsidRPr="00E8261B">
        <w:rPr>
          <w:rFonts w:ascii="Times New Roman" w:hAnsi="Times New Roman"/>
        </w:rPr>
        <w:t>Saniye :</w:t>
      </w:r>
      <w:proofErr w:type="gramEnd"/>
      <w:r w:rsidRPr="00E8261B">
        <w:rPr>
          <w:rFonts w:ascii="Times New Roman" w:hAnsi="Times New Roman"/>
        </w:rPr>
        <w:t xml:space="preserve"> Zaman temel birimi, </w:t>
      </w:r>
    </w:p>
    <w:p w:rsidR="00E508C0" w:rsidRPr="00E8261B" w:rsidRDefault="00CC3DB4">
      <w:pPr>
        <w:pStyle w:val="nor"/>
        <w:spacing w:line="240" w:lineRule="atLeast"/>
      </w:pPr>
      <w:r w:rsidRPr="00E8261B">
        <w:rPr>
          <w:rFonts w:ascii="Times New Roman" w:hAnsi="Times New Roman"/>
        </w:rPr>
        <w:t xml:space="preserve">             </w:t>
      </w:r>
      <w:proofErr w:type="gramStart"/>
      <w:r w:rsidRPr="00E8261B">
        <w:rPr>
          <w:rFonts w:ascii="Times New Roman" w:hAnsi="Times New Roman"/>
        </w:rPr>
        <w:t>Amper :</w:t>
      </w:r>
      <w:proofErr w:type="gramEnd"/>
      <w:r w:rsidRPr="00E8261B">
        <w:rPr>
          <w:rFonts w:ascii="Times New Roman" w:hAnsi="Times New Roman"/>
        </w:rPr>
        <w:t xml:space="preserve"> Elektrik akım şiddeti temel birimi,</w:t>
      </w:r>
    </w:p>
    <w:p w:rsidR="00E508C0" w:rsidRPr="00E8261B" w:rsidRDefault="00CC3DB4">
      <w:pPr>
        <w:pStyle w:val="nor"/>
        <w:spacing w:line="240" w:lineRule="atLeast"/>
      </w:pPr>
      <w:r w:rsidRPr="00E8261B">
        <w:rPr>
          <w:rFonts w:ascii="Times New Roman" w:hAnsi="Times New Roman"/>
        </w:rPr>
        <w:t xml:space="preserve">             </w:t>
      </w:r>
      <w:proofErr w:type="gramStart"/>
      <w:r w:rsidRPr="00E8261B">
        <w:rPr>
          <w:rFonts w:ascii="Times New Roman" w:hAnsi="Times New Roman"/>
        </w:rPr>
        <w:t>Kelvin :</w:t>
      </w:r>
      <w:proofErr w:type="gramEnd"/>
      <w:r w:rsidRPr="00E8261B">
        <w:rPr>
          <w:rFonts w:ascii="Times New Roman" w:hAnsi="Times New Roman"/>
        </w:rPr>
        <w:t xml:space="preserve"> Termodinamik sıcaklık temel birimi,</w:t>
      </w:r>
    </w:p>
    <w:p w:rsidR="00E508C0" w:rsidRPr="00E8261B" w:rsidRDefault="00CC3DB4">
      <w:pPr>
        <w:pStyle w:val="nor"/>
        <w:spacing w:line="240" w:lineRule="atLeast"/>
      </w:pPr>
      <w:r w:rsidRPr="00E8261B">
        <w:rPr>
          <w:rFonts w:ascii="Times New Roman" w:hAnsi="Times New Roman"/>
        </w:rPr>
        <w:t xml:space="preserve">             </w:t>
      </w:r>
      <w:proofErr w:type="gramStart"/>
      <w:r w:rsidRPr="00E8261B">
        <w:rPr>
          <w:rFonts w:ascii="Times New Roman" w:hAnsi="Times New Roman"/>
        </w:rPr>
        <w:t>Kandela :</w:t>
      </w:r>
      <w:proofErr w:type="gramEnd"/>
      <w:r w:rsidRPr="00E8261B">
        <w:rPr>
          <w:rFonts w:ascii="Times New Roman" w:hAnsi="Times New Roman"/>
        </w:rPr>
        <w:t xml:space="preserve"> Işık şiddeti temel birimi,</w:t>
      </w:r>
    </w:p>
    <w:p w:rsidR="00E508C0" w:rsidRPr="00E8261B" w:rsidRDefault="00CC3DB4">
      <w:pPr>
        <w:pStyle w:val="nor"/>
        <w:spacing w:line="240" w:lineRule="atLeast"/>
      </w:pPr>
      <w:r w:rsidRPr="00E8261B">
        <w:rPr>
          <w:rFonts w:ascii="Times New Roman" w:hAnsi="Times New Roman"/>
        </w:rPr>
        <w:t xml:space="preserve">             </w:t>
      </w:r>
      <w:proofErr w:type="spellStart"/>
      <w:proofErr w:type="gramStart"/>
      <w:r w:rsidRPr="00E8261B">
        <w:rPr>
          <w:rFonts w:ascii="Times New Roman" w:hAnsi="Times New Roman"/>
        </w:rPr>
        <w:t>Mol</w:t>
      </w:r>
      <w:proofErr w:type="spellEnd"/>
      <w:r w:rsidRPr="00E8261B">
        <w:rPr>
          <w:rFonts w:ascii="Times New Roman" w:hAnsi="Times New Roman"/>
        </w:rPr>
        <w:t xml:space="preserve"> :</w:t>
      </w:r>
      <w:proofErr w:type="gramEnd"/>
      <w:r w:rsidRPr="00E8261B">
        <w:rPr>
          <w:rFonts w:ascii="Times New Roman" w:hAnsi="Times New Roman"/>
        </w:rPr>
        <w:t xml:space="preserve"> Madde miktar birimi, </w:t>
      </w:r>
    </w:p>
    <w:p w:rsidR="00E508C0" w:rsidRPr="00E8261B" w:rsidRDefault="00CC3DB4">
      <w:pPr>
        <w:pStyle w:val="nor"/>
        <w:spacing w:line="240" w:lineRule="atLeast"/>
      </w:pPr>
      <w:r w:rsidRPr="00E8261B">
        <w:rPr>
          <w:rFonts w:ascii="Times New Roman" w:hAnsi="Times New Roman"/>
        </w:rPr>
        <w:t xml:space="preserve">             Yukarıda yazılı temel birimler ile başka değişik büyüklüklerin ölçüldüğü ve bu büyüklüklerin fiziksel oluşumlarına göre temel terimlerin çeşitli </w:t>
      </w:r>
      <w:proofErr w:type="spellStart"/>
      <w:r w:rsidRPr="00E8261B">
        <w:rPr>
          <w:rFonts w:ascii="Times New Roman" w:hAnsi="Times New Roman"/>
        </w:rPr>
        <w:t>cebrik</w:t>
      </w:r>
      <w:proofErr w:type="spellEnd"/>
      <w:r w:rsidRPr="00E8261B">
        <w:rPr>
          <w:rFonts w:ascii="Times New Roman" w:hAnsi="Times New Roman"/>
        </w:rPr>
        <w:t xml:space="preserve"> tertipleri ile ifade edilen türetilmiş birimlerin tarifleri ile özel adlandırmaları Bakanlıkça çıkarılacak bir yönetmelikte gösterilir.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i/>
          <w:iCs/>
        </w:rPr>
        <w:t>Uluslararası birimlerin kullanılması</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6 – </w:t>
      </w:r>
      <w:r w:rsidRPr="00E8261B">
        <w:rPr>
          <w:rFonts w:ascii="Times New Roman" w:hAnsi="Times New Roman"/>
        </w:rPr>
        <w:t xml:space="preserve">Resmi ve özel sözleşmeler, her türlü evrak, belge ve ilanlar ile miktar belirten etiketlerde ve kanunlara göre tutulan defterlerde, uluslararası birimlerin kullanılması zorunludur. </w:t>
      </w:r>
    </w:p>
    <w:p w:rsidR="00E508C0" w:rsidRPr="00E8261B" w:rsidRDefault="00CC3DB4">
      <w:pPr>
        <w:pStyle w:val="nor"/>
        <w:spacing w:line="240" w:lineRule="atLeast"/>
      </w:pPr>
      <w:r w:rsidRPr="00E8261B">
        <w:rPr>
          <w:rFonts w:ascii="Times New Roman" w:hAnsi="Times New Roman"/>
        </w:rPr>
        <w:t>             Sayı ile alınıp satılması gelenek haline getirilmiş bulunan alım satımlarda bu madde hükmü uygulanmaz.</w:t>
      </w:r>
    </w:p>
    <w:p w:rsidR="00E508C0" w:rsidRPr="00E8261B" w:rsidRDefault="00CC3DB4">
      <w:pPr>
        <w:pStyle w:val="nor"/>
        <w:spacing w:line="240" w:lineRule="atLeast"/>
      </w:pPr>
      <w:r w:rsidRPr="00E8261B">
        <w:rPr>
          <w:rFonts w:ascii="Times New Roman" w:hAnsi="Times New Roman"/>
          <w:i/>
          <w:iCs/>
        </w:rPr>
        <w:t>             Marka kaydı ile tip ve sistemin onaylanması</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7 – </w:t>
      </w:r>
      <w:r w:rsidRPr="00E8261B">
        <w:rPr>
          <w:rFonts w:ascii="Times New Roman" w:hAnsi="Times New Roman"/>
        </w:rPr>
        <w:t xml:space="preserve">Türkiye'de yapılan veya dışarıdan getirilen ölçü ve ölçü aletlerinin üzerine, bunları yapan şahıs veya firmaya ait özel bir markanın; kolaylıkla okunabilecek, silinmeyecek ve ölçü ve ölçü aletinden ayrılmayacak şekilde konulması ve Bakanlığa kaydettirilmiş olması şarttır. </w:t>
      </w:r>
    </w:p>
    <w:p w:rsidR="00E508C0" w:rsidRPr="00E8261B" w:rsidRDefault="00CC3DB4">
      <w:pPr>
        <w:pStyle w:val="nor"/>
        <w:spacing w:line="240" w:lineRule="atLeast"/>
      </w:pPr>
      <w:r w:rsidRPr="00E8261B">
        <w:rPr>
          <w:rFonts w:ascii="Times New Roman" w:hAnsi="Times New Roman"/>
        </w:rPr>
        <w:t xml:space="preserve">             Ayrıca; </w:t>
      </w:r>
    </w:p>
    <w:p w:rsidR="00E508C0" w:rsidRPr="00E8261B" w:rsidRDefault="00CC3DB4">
      <w:pPr>
        <w:pStyle w:val="nor"/>
        <w:spacing w:line="240" w:lineRule="atLeast"/>
      </w:pPr>
      <w:r w:rsidRPr="00E8261B">
        <w:rPr>
          <w:rFonts w:ascii="Times New Roman" w:hAnsi="Times New Roman"/>
        </w:rPr>
        <w:t>             a) Yurt içinde ölçü ve ölçü aleti yapan fabrika ve imalathanelerle tamir atölyeleri, yaptıkları veya tamir ettikleri ölçü ve ölçü aletleri için Bakanlıkça tespit edilecek esaslar dahilinde ve örneğine uygun, tasdikli bir imalat defteri tutmak zorundadırlar.</w:t>
      </w:r>
    </w:p>
    <w:p w:rsidR="00E508C0" w:rsidRPr="00E8261B" w:rsidRDefault="00CC3DB4">
      <w:pPr>
        <w:pStyle w:val="nor"/>
        <w:spacing w:line="240" w:lineRule="atLeast"/>
      </w:pPr>
      <w:r w:rsidRPr="00E8261B">
        <w:rPr>
          <w:rFonts w:ascii="Times New Roman" w:hAnsi="Times New Roman"/>
        </w:rPr>
        <w:t xml:space="preserve">             b) Elektrik, su, havagazı, doğalgaz, akaryakıt sayaçları, ölçü transformatörleri, taksimetreler, </w:t>
      </w:r>
      <w:proofErr w:type="spellStart"/>
      <w:r w:rsidRPr="00E8261B">
        <w:rPr>
          <w:rFonts w:ascii="Times New Roman" w:hAnsi="Times New Roman"/>
        </w:rPr>
        <w:t>naklimetreler</w:t>
      </w:r>
      <w:proofErr w:type="spellEnd"/>
      <w:r w:rsidRPr="00E8261B">
        <w:rPr>
          <w:rFonts w:ascii="Times New Roman" w:hAnsi="Times New Roman"/>
        </w:rPr>
        <w:t xml:space="preserve"> ve </w:t>
      </w:r>
      <w:proofErr w:type="gramStart"/>
      <w:r w:rsidRPr="00E8261B">
        <w:rPr>
          <w:rFonts w:ascii="Times New Roman" w:hAnsi="Times New Roman"/>
        </w:rPr>
        <w:t xml:space="preserve">2 </w:t>
      </w:r>
      <w:proofErr w:type="spellStart"/>
      <w:r w:rsidRPr="00E8261B">
        <w:rPr>
          <w:rFonts w:ascii="Times New Roman" w:hAnsi="Times New Roman"/>
        </w:rPr>
        <w:t>nci</w:t>
      </w:r>
      <w:proofErr w:type="spellEnd"/>
      <w:proofErr w:type="gramEnd"/>
      <w:r w:rsidRPr="00E8261B">
        <w:rPr>
          <w:rFonts w:ascii="Times New Roman" w:hAnsi="Times New Roman"/>
        </w:rPr>
        <w:t xml:space="preserve"> madde ile kanun kapsamına alınacak diğer sayaçların muayene ve damgalanmaya kabul edilmeleri, bunların kullanışlı tip ve sistemde olduklarının Bakanlıkça önceden onaylanmış bulunmasına bağlıdır. </w:t>
      </w:r>
    </w:p>
    <w:p w:rsidR="00E508C0" w:rsidRPr="00E8261B" w:rsidRDefault="00CC3DB4">
      <w:pPr>
        <w:pStyle w:val="nor"/>
        <w:spacing w:line="240" w:lineRule="atLeast"/>
      </w:pPr>
      <w:r w:rsidRPr="00E8261B">
        <w:rPr>
          <w:rFonts w:ascii="Times New Roman" w:hAnsi="Times New Roman"/>
        </w:rPr>
        <w:t>             Bu maddenin uygulanması ile ilgili esaslar Bakanlıkça çıkarılacak yönetmelikle düzenlenir.</w:t>
      </w:r>
    </w:p>
    <w:p w:rsidR="00E508C0" w:rsidRDefault="00CC3DB4">
      <w:pPr>
        <w:pStyle w:val="nor"/>
        <w:spacing w:line="240" w:lineRule="atLeast"/>
        <w:jc w:val="center"/>
      </w:pPr>
      <w:r w:rsidRPr="00E8261B">
        <w:br w:type="page"/>
      </w:r>
      <w:r>
        <w:rPr>
          <w:rFonts w:ascii="Times New Roman" w:hAnsi="Times New Roman"/>
          <w:sz w:val="22"/>
          <w:szCs w:val="22"/>
        </w:rPr>
        <w:lastRenderedPageBreak/>
        <w:t>7039</w:t>
      </w:r>
    </w:p>
    <w:p w:rsidR="00E508C0" w:rsidRDefault="00CC3DB4">
      <w:pPr>
        <w:spacing w:line="240" w:lineRule="atLeast"/>
      </w:pPr>
      <w:r>
        <w:t> </w:t>
      </w:r>
    </w:p>
    <w:p w:rsidR="00E508C0" w:rsidRPr="00E8261B" w:rsidRDefault="00CC3DB4">
      <w:pPr>
        <w:pStyle w:val="nor"/>
        <w:spacing w:line="240" w:lineRule="atLeast"/>
      </w:pPr>
      <w:r>
        <w:rPr>
          <w:rFonts w:ascii="Times New Roman" w:hAnsi="Times New Roman"/>
          <w:sz w:val="20"/>
          <w:szCs w:val="20"/>
        </w:rPr>
        <w:t xml:space="preserve">             </w:t>
      </w:r>
      <w:r w:rsidRPr="00E8261B">
        <w:rPr>
          <w:rFonts w:ascii="Times New Roman" w:hAnsi="Times New Roman"/>
          <w:i/>
          <w:iCs/>
        </w:rPr>
        <w:t xml:space="preserve">Uluslararası ölçü örneklerinin kabulü </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8 – </w:t>
      </w:r>
      <w:r w:rsidRPr="00E8261B">
        <w:rPr>
          <w:rFonts w:ascii="Times New Roman" w:hAnsi="Times New Roman"/>
        </w:rPr>
        <w:t xml:space="preserve">1889 yılında Paris'te toplanan Uluslararası Tartılar ve Ölçüler Genel Konferansında kabul edilerek Fransa'da Sevr'de </w:t>
      </w:r>
      <w:proofErr w:type="spellStart"/>
      <w:r w:rsidRPr="00E8261B">
        <w:rPr>
          <w:rFonts w:ascii="Times New Roman" w:hAnsi="Times New Roman"/>
        </w:rPr>
        <w:t>Breteuil</w:t>
      </w:r>
      <w:proofErr w:type="spellEnd"/>
      <w:r w:rsidRPr="00E8261B">
        <w:rPr>
          <w:rFonts w:ascii="Times New Roman" w:hAnsi="Times New Roman"/>
        </w:rPr>
        <w:t xml:space="preserve"> Pavyonunda saklanmakta olan metre ve kilogram prototiplerinden alınan ölçü örnekleri, Türkiye için de uzunluk ve kütle (ağırlık) temel etalonlarıdır.</w:t>
      </w:r>
    </w:p>
    <w:p w:rsidR="00E508C0" w:rsidRPr="00E8261B" w:rsidRDefault="00CC3DB4">
      <w:pPr>
        <w:pStyle w:val="nor"/>
        <w:spacing w:line="240" w:lineRule="atLeast"/>
      </w:pPr>
      <w:r w:rsidRPr="00E8261B">
        <w:rPr>
          <w:rFonts w:ascii="Times New Roman" w:hAnsi="Times New Roman"/>
        </w:rPr>
        <w:t xml:space="preserve">             Bu temel etalonlar, Bakanlık tarafından uygun bir yerde saklanır. Bu etalonlara göre hazırlanacak yoklama ve kullanma etalonlarının ne şekilde sağlanacakları, muayene edilecekleri ve korunacakları Bakanlıkça tespit edilir. </w:t>
      </w:r>
    </w:p>
    <w:p w:rsidR="00E508C0" w:rsidRPr="00E8261B" w:rsidRDefault="00CC3DB4">
      <w:pPr>
        <w:pStyle w:val="nor"/>
        <w:spacing w:line="240" w:lineRule="atLeast"/>
      </w:pPr>
      <w:r w:rsidRPr="00E8261B">
        <w:rPr>
          <w:rFonts w:ascii="Times New Roman" w:hAnsi="Times New Roman"/>
        </w:rPr>
        <w:t>             Bakanlık bu amaçla mevcut veya kurulacak metroloji ve kalibrasyon merkezlerinden faydalanabilir.</w:t>
      </w:r>
    </w:p>
    <w:p w:rsidR="00E508C0" w:rsidRPr="00E8261B" w:rsidRDefault="00CC3DB4">
      <w:pPr>
        <w:pStyle w:val="ksmblm"/>
        <w:spacing w:before="0" w:line="240" w:lineRule="atLeast"/>
        <w:jc w:val="center"/>
      </w:pPr>
      <w:r w:rsidRPr="00E8261B">
        <w:rPr>
          <w:rFonts w:ascii="Times New Roman" w:hAnsi="Times New Roman"/>
        </w:rPr>
        <w:t>İKİNCİ BÖLÜM</w:t>
      </w:r>
    </w:p>
    <w:p w:rsidR="00E508C0" w:rsidRPr="00E8261B" w:rsidRDefault="00CC3DB4">
      <w:pPr>
        <w:pStyle w:val="ksmblmalt"/>
        <w:spacing w:line="240" w:lineRule="atLeast"/>
        <w:jc w:val="center"/>
      </w:pPr>
      <w:r w:rsidRPr="00E8261B">
        <w:rPr>
          <w:rFonts w:ascii="Times New Roman" w:hAnsi="Times New Roman"/>
        </w:rPr>
        <w:t>Muayene, damgalama ve yasaklar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i/>
          <w:iCs/>
        </w:rPr>
        <w:t>Muayeneler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9 – </w:t>
      </w:r>
      <w:r w:rsidRPr="00E8261B">
        <w:rPr>
          <w:rFonts w:ascii="Times New Roman" w:hAnsi="Times New Roman"/>
        </w:rPr>
        <w:t>Ölçü ve ölçü aletleri aşağıdaki muayenelere tabi tutulurlar.</w:t>
      </w:r>
    </w:p>
    <w:p w:rsidR="00E508C0" w:rsidRPr="00E8261B" w:rsidRDefault="00CC3DB4">
      <w:pPr>
        <w:pStyle w:val="nor"/>
        <w:spacing w:line="240" w:lineRule="atLeast"/>
      </w:pPr>
      <w:r w:rsidRPr="00E8261B">
        <w:rPr>
          <w:rFonts w:ascii="Times New Roman" w:hAnsi="Times New Roman"/>
        </w:rPr>
        <w:t>             İlk muayene,</w:t>
      </w:r>
    </w:p>
    <w:p w:rsidR="00E508C0" w:rsidRPr="00E8261B" w:rsidRDefault="00CC3DB4">
      <w:pPr>
        <w:pStyle w:val="nor"/>
        <w:spacing w:line="240" w:lineRule="atLeast"/>
      </w:pPr>
      <w:r w:rsidRPr="00E8261B">
        <w:rPr>
          <w:rFonts w:ascii="Times New Roman" w:hAnsi="Times New Roman"/>
        </w:rPr>
        <w:t>             Periyodik muayene,</w:t>
      </w:r>
    </w:p>
    <w:p w:rsidR="00E508C0" w:rsidRPr="00E8261B" w:rsidRDefault="00CC3DB4">
      <w:pPr>
        <w:pStyle w:val="nor"/>
        <w:spacing w:line="240" w:lineRule="atLeast"/>
      </w:pPr>
      <w:r w:rsidRPr="00E8261B">
        <w:rPr>
          <w:rFonts w:ascii="Times New Roman" w:hAnsi="Times New Roman"/>
        </w:rPr>
        <w:t>             Ani muayene,</w:t>
      </w:r>
    </w:p>
    <w:p w:rsidR="00E508C0" w:rsidRPr="00E8261B" w:rsidRDefault="00CC3DB4">
      <w:pPr>
        <w:pStyle w:val="nor"/>
        <w:spacing w:line="240" w:lineRule="atLeast"/>
      </w:pPr>
      <w:r w:rsidRPr="00E8261B">
        <w:rPr>
          <w:rFonts w:ascii="Times New Roman" w:hAnsi="Times New Roman"/>
        </w:rPr>
        <w:t xml:space="preserve">             </w:t>
      </w:r>
      <w:proofErr w:type="spellStart"/>
      <w:r w:rsidRPr="00E8261B">
        <w:rPr>
          <w:rFonts w:ascii="Times New Roman" w:hAnsi="Times New Roman"/>
        </w:rPr>
        <w:t>Şiyaket</w:t>
      </w:r>
      <w:proofErr w:type="spellEnd"/>
      <w:r w:rsidRPr="00E8261B">
        <w:rPr>
          <w:rFonts w:ascii="Times New Roman" w:hAnsi="Times New Roman"/>
        </w:rPr>
        <w:t xml:space="preserve"> muayenesi,</w:t>
      </w:r>
    </w:p>
    <w:p w:rsidR="00E508C0" w:rsidRPr="00E8261B" w:rsidRDefault="00CC3DB4">
      <w:pPr>
        <w:pStyle w:val="nor"/>
        <w:spacing w:line="240" w:lineRule="atLeast"/>
      </w:pPr>
      <w:r w:rsidRPr="00E8261B">
        <w:rPr>
          <w:rFonts w:ascii="Times New Roman" w:hAnsi="Times New Roman"/>
        </w:rPr>
        <w:t xml:space="preserve">             Stok muayenesi. </w:t>
      </w:r>
    </w:p>
    <w:p w:rsidR="00E508C0" w:rsidRPr="00E8261B" w:rsidRDefault="00CC3DB4">
      <w:pPr>
        <w:pStyle w:val="nor"/>
        <w:spacing w:line="240" w:lineRule="atLeast"/>
      </w:pPr>
      <w:r w:rsidRPr="00E8261B">
        <w:rPr>
          <w:rFonts w:ascii="Times New Roman" w:hAnsi="Times New Roman"/>
        </w:rPr>
        <w:t xml:space="preserve">             a) İlk muayene: Yeni yapılan veya parçaların birleştirilmesi suretiyle meydana getirilen ölçü ve ölçü aletlerinin satışa veya kullanılmaya başlanmalarından önce veya ithal edilen ölçü ve ölçü aletlerinin yurda sokulmaları sırasında veya periyodik, ani, şikayet ve stok muayeneleri sonunda damgaları iptal olunan ölçü ve ölçü aletlerinin tamir ve ayarlanmalarından sonra veya ayarları bağlı bulundukları yere göre ayarlanmış olan ölçü ve ölçü aletlerinin ise her yer değiştirmeleri halinde uygulanır. </w:t>
      </w:r>
    </w:p>
    <w:p w:rsidR="00E508C0" w:rsidRPr="00E8261B" w:rsidRDefault="00CC3DB4">
      <w:pPr>
        <w:pStyle w:val="nor"/>
        <w:spacing w:line="240" w:lineRule="atLeast"/>
      </w:pPr>
      <w:r w:rsidRPr="00E8261B">
        <w:rPr>
          <w:rFonts w:ascii="Times New Roman" w:hAnsi="Times New Roman"/>
        </w:rPr>
        <w:t>             b) Periyodik muayene: Belli sürelerde olmak üzere, bu Kanun kapsamına giren ölçü ve ölçü aletleri için yapılan genel muayenedir.</w:t>
      </w:r>
    </w:p>
    <w:p w:rsidR="00E508C0" w:rsidRPr="00E8261B" w:rsidRDefault="00CC3DB4">
      <w:pPr>
        <w:pStyle w:val="nor"/>
        <w:spacing w:line="240" w:lineRule="atLeast"/>
      </w:pPr>
      <w:r w:rsidRPr="00E8261B">
        <w:rPr>
          <w:rFonts w:ascii="Times New Roman" w:hAnsi="Times New Roman"/>
        </w:rPr>
        <w:t>             c) Ani muayene: Bakanlık merkez ve taşra ölçüler ve ayar kuruluşları memurlarının görecekleri lüzum veya ihbar üzerine, ölçü ve ölçü aletlerinin bulundukları yerlerde habersizce yapılan muayenedir.</w:t>
      </w:r>
    </w:p>
    <w:p w:rsidR="00E508C0" w:rsidRPr="00E8261B" w:rsidRDefault="00CC3DB4">
      <w:pPr>
        <w:pStyle w:val="nor"/>
        <w:spacing w:line="240" w:lineRule="atLeast"/>
      </w:pPr>
      <w:r w:rsidRPr="00E8261B">
        <w:rPr>
          <w:rFonts w:ascii="Times New Roman" w:hAnsi="Times New Roman"/>
        </w:rPr>
        <w:t xml:space="preserve">             d) </w:t>
      </w:r>
      <w:proofErr w:type="gramStart"/>
      <w:r w:rsidRPr="00E8261B">
        <w:rPr>
          <w:rFonts w:ascii="Times New Roman" w:hAnsi="Times New Roman"/>
        </w:rPr>
        <w:t>Şikayet</w:t>
      </w:r>
      <w:proofErr w:type="gramEnd"/>
      <w:r w:rsidRPr="00E8261B">
        <w:rPr>
          <w:rFonts w:ascii="Times New Roman" w:hAnsi="Times New Roman"/>
        </w:rPr>
        <w:t xml:space="preserve"> muayenesi: Bir ölçü ve ölçü aletinin doğru çalışıp çalışmadığını tespit etmek üzere, ölçü ve ölçü aleti sahibi veya diğer bir kimsenin yazılı müracaatı üzerine yapılan muayenedir. </w:t>
      </w:r>
    </w:p>
    <w:p w:rsidR="00E508C0" w:rsidRPr="00E8261B" w:rsidRDefault="00CC3DB4">
      <w:pPr>
        <w:pStyle w:val="nor"/>
        <w:spacing w:line="240" w:lineRule="atLeast"/>
      </w:pPr>
      <w:r w:rsidRPr="00E8261B">
        <w:rPr>
          <w:rFonts w:ascii="Times New Roman" w:hAnsi="Times New Roman"/>
        </w:rPr>
        <w:t xml:space="preserve">             e) Stok muayenesi: İlk muayene damgasını taşıdıkları halde satılmayıp depo, atölye, imal veya satış </w:t>
      </w:r>
      <w:proofErr w:type="gramStart"/>
      <w:r w:rsidRPr="00E8261B">
        <w:rPr>
          <w:rFonts w:ascii="Times New Roman" w:hAnsi="Times New Roman"/>
        </w:rPr>
        <w:t>yerlerinden,</w:t>
      </w:r>
      <w:proofErr w:type="gramEnd"/>
      <w:r w:rsidRPr="00E8261B">
        <w:rPr>
          <w:rFonts w:ascii="Times New Roman" w:hAnsi="Times New Roman"/>
        </w:rPr>
        <w:t xml:space="preserve"> yahut henüz kullanılmasına ihtiyaç duyulmayarak stok halinde bulundurulan ölçü ve ölçü aletlerinin periyodik muayene süreleri içinde tekrar tabi tutuldukları bir muayene şeklidir.</w:t>
      </w:r>
    </w:p>
    <w:p w:rsidR="00E508C0" w:rsidRPr="00E8261B" w:rsidRDefault="00CC3DB4">
      <w:pPr>
        <w:pStyle w:val="nor"/>
        <w:spacing w:line="240" w:lineRule="atLeast"/>
      </w:pPr>
      <w:r w:rsidRPr="00E8261B">
        <w:rPr>
          <w:rFonts w:ascii="Times New Roman" w:hAnsi="Times New Roman"/>
        </w:rPr>
        <w:t>             Bu muayenelerin usul ve esasları, kimler tarafından ne şekilde ve surette yapılacakları ve muayeneye tabi ölçü ve ölçü aletleri sahiplerinin veya bunları kullananların görev ve sorumlulukları ile tabi olacakları yasaklar Bakanlıkça çıkarılacak yönetmelikte gösterilir.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i/>
          <w:iCs/>
        </w:rPr>
        <w:t xml:space="preserve">Tamir ve ayar yetki belgesi </w:t>
      </w:r>
    </w:p>
    <w:p w:rsidR="00E508C0" w:rsidRPr="00E8261B" w:rsidRDefault="00CC3DB4">
      <w:pPr>
        <w:pStyle w:val="ksmblmalt"/>
        <w:spacing w:line="240" w:lineRule="atLeast"/>
        <w:ind w:firstLine="567"/>
        <w:jc w:val="both"/>
      </w:pPr>
      <w:r w:rsidRPr="00E8261B">
        <w:rPr>
          <w:rFonts w:ascii="Times New Roman" w:hAnsi="Times New Roman"/>
          <w:b/>
          <w:bCs/>
          <w:i w:val="0"/>
          <w:iCs w:val="0"/>
        </w:rPr>
        <w:t xml:space="preserve">Madde 10 – </w:t>
      </w:r>
      <w:r w:rsidRPr="00E8261B">
        <w:rPr>
          <w:rFonts w:ascii="Times New Roman" w:hAnsi="Times New Roman"/>
          <w:i w:val="0"/>
          <w:iCs w:val="0"/>
        </w:rPr>
        <w:t xml:space="preserve">Sayaç ayar istasyonları ile ölçü ve ölçü aletleri tamir ve ayar atölyelerinde çalışanlara Bakanlıkça çıkarılacak yönetmelikte belirlenecek usul ve esaslara göre yetki belgesi verilir. </w:t>
      </w:r>
    </w:p>
    <w:p w:rsidR="00E508C0" w:rsidRPr="00E8261B" w:rsidRDefault="00CC3DB4">
      <w:pPr>
        <w:pStyle w:val="nor"/>
        <w:spacing w:line="240" w:lineRule="atLeast"/>
      </w:pPr>
      <w:r w:rsidRPr="00E8261B">
        <w:rPr>
          <w:rFonts w:ascii="Times New Roman" w:hAnsi="Times New Roman"/>
        </w:rPr>
        <w:t xml:space="preserve">             Bakanlık ölçü ve ölçü aletlerinin muayene ve ayar işleri için resmi ve </w:t>
      </w:r>
      <w:proofErr w:type="gramStart"/>
      <w:r w:rsidRPr="00E8261B">
        <w:rPr>
          <w:rFonts w:ascii="Times New Roman" w:hAnsi="Times New Roman"/>
        </w:rPr>
        <w:t>özel  kuruluşlara</w:t>
      </w:r>
      <w:proofErr w:type="gramEnd"/>
      <w:r w:rsidRPr="00E8261B">
        <w:rPr>
          <w:rFonts w:ascii="Times New Roman" w:hAnsi="Times New Roman"/>
        </w:rPr>
        <w:t xml:space="preserve"> ait laboratuvar, ayar istasyonları ve atölyelerden faydalanır. </w:t>
      </w:r>
    </w:p>
    <w:p w:rsidR="00E508C0" w:rsidRDefault="00CC3DB4">
      <w:pPr>
        <w:pStyle w:val="nor"/>
        <w:spacing w:line="240" w:lineRule="atLeast"/>
        <w:jc w:val="center"/>
      </w:pPr>
      <w:r w:rsidRPr="00E8261B">
        <w:br w:type="page"/>
      </w:r>
      <w:r>
        <w:rPr>
          <w:rFonts w:ascii="Times New Roman" w:hAnsi="Times New Roman"/>
          <w:sz w:val="22"/>
          <w:szCs w:val="22"/>
        </w:rPr>
        <w:lastRenderedPageBreak/>
        <w:t>7040</w:t>
      </w:r>
    </w:p>
    <w:p w:rsidR="00E508C0" w:rsidRDefault="00CC3DB4">
      <w:pPr>
        <w:spacing w:line="240" w:lineRule="atLeast"/>
      </w:pPr>
      <w:r>
        <w:t> </w:t>
      </w:r>
    </w:p>
    <w:p w:rsidR="00E508C0" w:rsidRDefault="00CC3DB4">
      <w:pPr>
        <w:pStyle w:val="nor2"/>
        <w:spacing w:line="240" w:lineRule="atLeast"/>
      </w:pPr>
      <w:r>
        <w:rPr>
          <w:rFonts w:ascii="Times New Roman" w:hAnsi="Times New Roman"/>
          <w:i/>
          <w:iCs/>
        </w:rPr>
        <w:t xml:space="preserve">            Tamir ve ayar ücretleri </w:t>
      </w:r>
      <w:r>
        <w:rPr>
          <w:rFonts w:ascii="Times New Roman" w:hAnsi="Times New Roman"/>
          <w:i/>
          <w:iCs/>
          <w:vertAlign w:val="superscript"/>
        </w:rPr>
        <w:t>(1)</w:t>
      </w:r>
    </w:p>
    <w:p w:rsidR="00E508C0" w:rsidRDefault="00CC3DB4">
      <w:pPr>
        <w:pStyle w:val="nor2"/>
        <w:spacing w:line="240" w:lineRule="atLeast"/>
      </w:pPr>
      <w:r>
        <w:rPr>
          <w:rFonts w:ascii="Times New Roman" w:hAnsi="Times New Roman"/>
          <w:b/>
          <w:bCs/>
        </w:rPr>
        <w:t xml:space="preserve">             Madde 11 – </w:t>
      </w:r>
      <w:r>
        <w:rPr>
          <w:rFonts w:ascii="Times New Roman" w:hAnsi="Times New Roman"/>
        </w:rPr>
        <w:t xml:space="preserve">Elektrik, su, doğalgaz ve havagazı sayaçlarının tamir ve ayar ücretleri Bakanlıkça her yıl </w:t>
      </w:r>
      <w:proofErr w:type="gramStart"/>
      <w:r>
        <w:rPr>
          <w:rFonts w:ascii="Times New Roman" w:hAnsi="Times New Roman"/>
        </w:rPr>
        <w:t>Ocak</w:t>
      </w:r>
      <w:proofErr w:type="gramEnd"/>
      <w:r>
        <w:rPr>
          <w:rFonts w:ascii="Times New Roman" w:hAnsi="Times New Roman"/>
        </w:rPr>
        <w:t xml:space="preserve"> ayında tespit edilerek ilan edilir. </w:t>
      </w:r>
    </w:p>
    <w:p w:rsidR="00E508C0" w:rsidRDefault="00CC3DB4">
      <w:pPr>
        <w:pStyle w:val="nor2"/>
        <w:spacing w:line="240" w:lineRule="atLeast"/>
      </w:pPr>
      <w:r>
        <w:rPr>
          <w:rFonts w:ascii="Times New Roman" w:hAnsi="Times New Roman"/>
        </w:rPr>
        <w:t xml:space="preserve">             </w:t>
      </w:r>
      <w:r>
        <w:rPr>
          <w:rFonts w:ascii="Times New Roman" w:hAnsi="Times New Roman"/>
          <w:i/>
          <w:iCs/>
        </w:rPr>
        <w:t xml:space="preserve">Gümrük işleri </w:t>
      </w:r>
    </w:p>
    <w:p w:rsidR="00E508C0" w:rsidRDefault="00CC3DB4">
      <w:pPr>
        <w:pStyle w:val="nor2"/>
        <w:spacing w:line="240" w:lineRule="atLeast"/>
      </w:pPr>
      <w:r>
        <w:rPr>
          <w:rFonts w:ascii="Times New Roman" w:hAnsi="Times New Roman"/>
        </w:rPr>
        <w:t xml:space="preserve">             </w:t>
      </w:r>
      <w:r>
        <w:rPr>
          <w:rFonts w:ascii="Times New Roman" w:hAnsi="Times New Roman"/>
          <w:b/>
          <w:bCs/>
        </w:rPr>
        <w:t xml:space="preserve">Madde 12 – </w:t>
      </w:r>
      <w:r>
        <w:rPr>
          <w:rFonts w:ascii="Times New Roman" w:hAnsi="Times New Roman"/>
        </w:rPr>
        <w:t xml:space="preserve">Yurt dışından ithal veya yurt dışına ihraç edilen ölçü ve ölçü aletlerinin muayenelerine ilişkin usul ve esaslar Bakanlıkça çıkarılacak yönetmelikle düzenlenir. </w:t>
      </w:r>
    </w:p>
    <w:p w:rsidR="00E508C0" w:rsidRDefault="00CC3DB4">
      <w:pPr>
        <w:pStyle w:val="nor2"/>
        <w:spacing w:line="240" w:lineRule="atLeast"/>
      </w:pPr>
      <w:r>
        <w:rPr>
          <w:rFonts w:ascii="Times New Roman" w:hAnsi="Times New Roman"/>
        </w:rPr>
        <w:t xml:space="preserve">             </w:t>
      </w:r>
      <w:r>
        <w:rPr>
          <w:rFonts w:ascii="Times New Roman" w:hAnsi="Times New Roman"/>
          <w:i/>
          <w:iCs/>
        </w:rPr>
        <w:t>Damgalama veya damga yerine belge verme</w:t>
      </w:r>
      <w:r>
        <w:rPr>
          <w:rFonts w:ascii="Times New Roman" w:hAnsi="Times New Roman"/>
        </w:rPr>
        <w:t xml:space="preserve"> </w:t>
      </w:r>
    </w:p>
    <w:p w:rsidR="00E508C0" w:rsidRDefault="00CC3DB4">
      <w:pPr>
        <w:pStyle w:val="nor2"/>
        <w:spacing w:line="240" w:lineRule="atLeast"/>
      </w:pPr>
      <w:r>
        <w:rPr>
          <w:rFonts w:ascii="Times New Roman" w:hAnsi="Times New Roman"/>
        </w:rPr>
        <w:t xml:space="preserve">             </w:t>
      </w:r>
      <w:r>
        <w:rPr>
          <w:rFonts w:ascii="Times New Roman" w:hAnsi="Times New Roman"/>
          <w:b/>
          <w:bCs/>
        </w:rPr>
        <w:t xml:space="preserve">Madde 13 – </w:t>
      </w:r>
      <w:r>
        <w:rPr>
          <w:rFonts w:ascii="Times New Roman" w:hAnsi="Times New Roman"/>
        </w:rPr>
        <w:t>İlk, periyodik ve stok muayenelerinde doğru oldukları anlaşılan ölçü ve ölçü aletleri damgalanmaya elverişli bulundukları takdirde damgalanır. Damgalanmaya elverişli bulunmayan ölçü ve ölçü aletleri için damga yerine geçmek üzere bir belge verilir.</w:t>
      </w:r>
    </w:p>
    <w:p w:rsidR="00E508C0" w:rsidRDefault="00CC3DB4">
      <w:pPr>
        <w:pStyle w:val="nor2"/>
        <w:spacing w:line="240" w:lineRule="atLeast"/>
      </w:pPr>
      <w:r>
        <w:rPr>
          <w:rFonts w:ascii="Times New Roman" w:hAnsi="Times New Roman"/>
        </w:rPr>
        <w:t>             Damgalama veya damga yerine belge verme, yer değiştirme halinde damganın geçerliliği ve damgaların iptaline ait usul ve esaslar Bakanlıkça çıkarılacak yönetmelikte gösterilir.</w:t>
      </w:r>
    </w:p>
    <w:p w:rsidR="00E508C0" w:rsidRDefault="00CC3DB4">
      <w:pPr>
        <w:pStyle w:val="nor2"/>
        <w:spacing w:line="240" w:lineRule="atLeast"/>
      </w:pPr>
      <w:r>
        <w:rPr>
          <w:rFonts w:ascii="Times New Roman" w:hAnsi="Times New Roman"/>
        </w:rPr>
        <w:t xml:space="preserve">             </w:t>
      </w:r>
      <w:r>
        <w:rPr>
          <w:rFonts w:ascii="Times New Roman" w:hAnsi="Times New Roman"/>
          <w:i/>
          <w:iCs/>
        </w:rPr>
        <w:t>Yasaklar</w:t>
      </w:r>
    </w:p>
    <w:p w:rsidR="00E508C0" w:rsidRDefault="00CC3DB4">
      <w:pPr>
        <w:pStyle w:val="nor2"/>
        <w:spacing w:line="240" w:lineRule="atLeast"/>
      </w:pPr>
      <w:r>
        <w:rPr>
          <w:rFonts w:ascii="Times New Roman" w:hAnsi="Times New Roman"/>
        </w:rPr>
        <w:t xml:space="preserve">             </w:t>
      </w:r>
      <w:r>
        <w:rPr>
          <w:rFonts w:ascii="Times New Roman" w:hAnsi="Times New Roman"/>
          <w:b/>
          <w:bCs/>
        </w:rPr>
        <w:t xml:space="preserve">Madde 14 – </w:t>
      </w:r>
      <w:r>
        <w:rPr>
          <w:rFonts w:ascii="Times New Roman" w:hAnsi="Times New Roman"/>
        </w:rPr>
        <w:t xml:space="preserve">a) Uluslararası Birimler Sistemine göre yapılmamış olan veya bu sisteme göre imal edilmiş olmakla beraber, nitelikleri bakımından bu Kanun hükümlerine uygun bulunmayan ölçü ve ölçü aletlerinin ticaret maksadıyla yurda sokulması veya yapılması, </w:t>
      </w:r>
    </w:p>
    <w:p w:rsidR="00E508C0" w:rsidRDefault="00CC3DB4">
      <w:pPr>
        <w:pStyle w:val="nor2"/>
        <w:spacing w:line="240" w:lineRule="atLeast"/>
      </w:pPr>
      <w:r>
        <w:rPr>
          <w:rFonts w:ascii="Times New Roman" w:hAnsi="Times New Roman"/>
        </w:rPr>
        <w:t xml:space="preserve">             b) Damgalanmamış ölçü ve ölçü aletlerinin satışa arzı veya satılması, satışına aracılık edilmesi, alım satımda kullanılması veya alım satım yerlerinde bulundurulması, </w:t>
      </w:r>
    </w:p>
    <w:p w:rsidR="00E508C0" w:rsidRDefault="00CC3DB4">
      <w:pPr>
        <w:pStyle w:val="nor2"/>
        <w:spacing w:line="240" w:lineRule="atLeast"/>
      </w:pPr>
      <w:r>
        <w:rPr>
          <w:rFonts w:ascii="Times New Roman" w:hAnsi="Times New Roman"/>
        </w:rPr>
        <w:t xml:space="preserve">             c) Doğru olmadığı açıkça belli olan ölçü ve ölçü aletleri ile veya bu aletlerin ayarı bozulmak suretiyle ölçme yapılması veya bunların alım satım yerlerinde bulundurulması, </w:t>
      </w:r>
    </w:p>
    <w:p w:rsidR="00E508C0" w:rsidRDefault="00CC3DB4">
      <w:pPr>
        <w:pStyle w:val="nor2"/>
        <w:spacing w:line="240" w:lineRule="atLeast"/>
      </w:pPr>
      <w:r>
        <w:rPr>
          <w:rFonts w:ascii="Times New Roman" w:hAnsi="Times New Roman"/>
        </w:rPr>
        <w:t>             d) Damgası kopmuş, bozulmuş, periyodik muayene zamanında müracaat edilmemiş veya damga süresi geçirilmiş veya damgaları iptal edilmiş ölçü ve ölçü aletlerinin kullanılması, satışa arzı veya satılması, alım satım yerlerinde bulundurulması, damgaları iptal edilmiş ölçü ve ölçü aletlerinin, tamirlerinden sonra tekrar muayene ve damga yaptırılmadan sahiplerine teslimi,</w:t>
      </w:r>
    </w:p>
    <w:p w:rsidR="00E508C0" w:rsidRDefault="00CC3DB4">
      <w:pPr>
        <w:pStyle w:val="nor2"/>
        <w:spacing w:line="240" w:lineRule="atLeast"/>
      </w:pPr>
      <w:r>
        <w:rPr>
          <w:rFonts w:ascii="Times New Roman" w:hAnsi="Times New Roman"/>
        </w:rPr>
        <w:t xml:space="preserve">             e) Bu Kanun kapsamına giren ölçü ve ölçü aletlerinin tamir ve ayarlarının Bakanlığın yetki belgesini taşımayan kişilerce yapılması, </w:t>
      </w:r>
    </w:p>
    <w:p w:rsidR="00E508C0" w:rsidRDefault="00CC3DB4">
      <w:pPr>
        <w:pStyle w:val="nor2"/>
        <w:spacing w:line="240" w:lineRule="atLeast"/>
      </w:pPr>
      <w:r>
        <w:rPr>
          <w:rFonts w:ascii="Times New Roman" w:hAnsi="Times New Roman"/>
        </w:rPr>
        <w:t>             f) Ambalajında belirtilen veya yetkili makamlarca tespit edilen miktarlara uymayan bir malın satışa arzı,</w:t>
      </w:r>
    </w:p>
    <w:p w:rsidR="00E508C0" w:rsidRDefault="00CC3DB4">
      <w:pPr>
        <w:pStyle w:val="nor2"/>
        <w:spacing w:line="240" w:lineRule="atLeast"/>
      </w:pPr>
      <w:r>
        <w:rPr>
          <w:rFonts w:ascii="Times New Roman" w:hAnsi="Times New Roman"/>
        </w:rPr>
        <w:t xml:space="preserve">             g) Bakanlıkça tespit edilen tarifeler üstünde ücret talep etmek veya almak, </w:t>
      </w:r>
    </w:p>
    <w:p w:rsidR="00E508C0" w:rsidRDefault="00CC3DB4">
      <w:pPr>
        <w:pStyle w:val="nor2"/>
        <w:spacing w:line="240" w:lineRule="atLeast"/>
      </w:pPr>
      <w:r>
        <w:rPr>
          <w:rFonts w:ascii="Times New Roman" w:hAnsi="Times New Roman"/>
        </w:rPr>
        <w:t xml:space="preserve">             Yasaktır. </w:t>
      </w:r>
    </w:p>
    <w:p w:rsidR="00E508C0" w:rsidRDefault="00CC3DB4">
      <w:pPr>
        <w:pStyle w:val="nor2"/>
        <w:spacing w:line="240" w:lineRule="atLeast"/>
      </w:pPr>
      <w:r>
        <w:rPr>
          <w:rFonts w:ascii="Times New Roman" w:hAnsi="Times New Roman"/>
        </w:rPr>
        <w:t xml:space="preserve">             Bu Kanunun </w:t>
      </w:r>
      <w:proofErr w:type="gramStart"/>
      <w:r>
        <w:rPr>
          <w:rFonts w:ascii="Times New Roman" w:hAnsi="Times New Roman"/>
        </w:rPr>
        <w:t>13 üncü</w:t>
      </w:r>
      <w:proofErr w:type="gramEnd"/>
      <w:r>
        <w:rPr>
          <w:rFonts w:ascii="Times New Roman" w:hAnsi="Times New Roman"/>
        </w:rPr>
        <w:t xml:space="preserve"> maddesine göre damgaları iptal edilmiş sabit ve sökülüp taşınması güç olan ölçü ve ölçü aletleri, alım satım yerlerinde bulundurulma yasağına tabi değildir. </w:t>
      </w:r>
    </w:p>
    <w:p w:rsidR="00E508C0" w:rsidRDefault="00CC3DB4">
      <w:pPr>
        <w:pStyle w:val="nor2"/>
        <w:spacing w:line="240" w:lineRule="atLeast"/>
      </w:pPr>
      <w:r>
        <w:rPr>
          <w:rFonts w:ascii="Times New Roman" w:hAnsi="Times New Roman"/>
        </w:rPr>
        <w:t xml:space="preserve">             Yurt dışından alınan siparişleri karşılamak veya yurt dışına gönderilmek amacıyla miktarı, nitelikleri ve yapım maddeleri belirtilerek yapılacak ölçü ve ölçü aletleri hakkında (a) ve (b) </w:t>
      </w:r>
      <w:proofErr w:type="spellStart"/>
      <w:r>
        <w:rPr>
          <w:rFonts w:ascii="Times New Roman" w:hAnsi="Times New Roman"/>
        </w:rPr>
        <w:t>bendlerindeki</w:t>
      </w:r>
      <w:proofErr w:type="spellEnd"/>
      <w:r>
        <w:rPr>
          <w:rFonts w:ascii="Times New Roman" w:hAnsi="Times New Roman"/>
        </w:rPr>
        <w:t xml:space="preserve"> yapım ve alım satım yasağı uygulanmaz. </w:t>
      </w:r>
    </w:p>
    <w:p w:rsidR="00E508C0" w:rsidRDefault="00CC3DB4">
      <w:pPr>
        <w:pStyle w:val="ksmblm1"/>
        <w:spacing w:before="0" w:line="240" w:lineRule="atLeast"/>
        <w:jc w:val="center"/>
      </w:pPr>
      <w:r>
        <w:rPr>
          <w:rFonts w:ascii="Times New Roman" w:hAnsi="Times New Roman"/>
        </w:rPr>
        <w:t>ÜÇÜNCÜ BÖLÜM</w:t>
      </w:r>
    </w:p>
    <w:p w:rsidR="00E508C0" w:rsidRDefault="00CC3DB4">
      <w:pPr>
        <w:pStyle w:val="ksmblmalt1"/>
        <w:spacing w:line="240" w:lineRule="atLeast"/>
        <w:jc w:val="center"/>
      </w:pPr>
      <w:r>
        <w:rPr>
          <w:rFonts w:ascii="Times New Roman" w:hAnsi="Times New Roman"/>
        </w:rPr>
        <w:t>Ceza Hükümleri</w:t>
      </w:r>
    </w:p>
    <w:p w:rsidR="00E508C0" w:rsidRDefault="00CC3DB4">
      <w:pPr>
        <w:pStyle w:val="nor2"/>
        <w:spacing w:line="240" w:lineRule="atLeast"/>
      </w:pPr>
      <w:r>
        <w:rPr>
          <w:rFonts w:ascii="Times New Roman" w:hAnsi="Times New Roman"/>
          <w:i/>
          <w:iCs/>
        </w:rPr>
        <w:t>             İdari cezalar</w:t>
      </w:r>
    </w:p>
    <w:p w:rsidR="00E508C0" w:rsidRDefault="00CC3DB4">
      <w:pPr>
        <w:pStyle w:val="nor2"/>
        <w:spacing w:line="240" w:lineRule="atLeast"/>
      </w:pPr>
      <w:r>
        <w:rPr>
          <w:rFonts w:ascii="Times New Roman" w:hAnsi="Times New Roman"/>
        </w:rPr>
        <w:t xml:space="preserve">             </w:t>
      </w:r>
      <w:r>
        <w:rPr>
          <w:rFonts w:ascii="Times New Roman" w:hAnsi="Times New Roman"/>
          <w:b/>
          <w:bCs/>
        </w:rPr>
        <w:t xml:space="preserve">Madde 15 </w:t>
      </w:r>
      <w:proofErr w:type="gramStart"/>
      <w:r>
        <w:rPr>
          <w:rFonts w:ascii="Times New Roman" w:hAnsi="Times New Roman"/>
          <w:b/>
          <w:bCs/>
        </w:rPr>
        <w:t>–  (</w:t>
      </w:r>
      <w:proofErr w:type="gramEnd"/>
      <w:r>
        <w:rPr>
          <w:rFonts w:ascii="Times New Roman" w:hAnsi="Times New Roman"/>
          <w:b/>
          <w:bCs/>
        </w:rPr>
        <w:t xml:space="preserve">Değişik:23/1/2008 – 5728/461 </w:t>
      </w:r>
      <w:proofErr w:type="spellStart"/>
      <w:r>
        <w:rPr>
          <w:rFonts w:ascii="Times New Roman" w:hAnsi="Times New Roman"/>
          <w:b/>
          <w:bCs/>
        </w:rPr>
        <w:t>md.</w:t>
      </w:r>
      <w:proofErr w:type="spellEnd"/>
      <w:r>
        <w:rPr>
          <w:rFonts w:ascii="Times New Roman" w:hAnsi="Times New Roman"/>
          <w:b/>
          <w:bCs/>
        </w:rPr>
        <w:t>)</w:t>
      </w:r>
    </w:p>
    <w:p w:rsidR="00E508C0" w:rsidRDefault="00CC3DB4">
      <w:pPr>
        <w:pStyle w:val="nor2"/>
        <w:spacing w:line="240" w:lineRule="atLeast"/>
      </w:pPr>
      <w:r>
        <w:rPr>
          <w:rFonts w:ascii="Times New Roman" w:hAnsi="Times New Roman"/>
        </w:rPr>
        <w:t xml:space="preserve">             a) Bu Kanunun </w:t>
      </w:r>
      <w:proofErr w:type="gramStart"/>
      <w:r>
        <w:rPr>
          <w:rFonts w:ascii="Times New Roman" w:hAnsi="Times New Roman"/>
        </w:rPr>
        <w:t xml:space="preserve">6 </w:t>
      </w:r>
      <w:proofErr w:type="spellStart"/>
      <w:r>
        <w:rPr>
          <w:rFonts w:ascii="Times New Roman" w:hAnsi="Times New Roman"/>
        </w:rPr>
        <w:t>ncı</w:t>
      </w:r>
      <w:proofErr w:type="spellEnd"/>
      <w:proofErr w:type="gramEnd"/>
      <w:r>
        <w:rPr>
          <w:rFonts w:ascii="Times New Roman" w:hAnsi="Times New Roman"/>
        </w:rPr>
        <w:t xml:space="preserve"> maddesinin ikinci fıkrasında belirtilen istisna dışında, resmi ve özel sözleşmelerde, her türlü evrak, belge ve ilanlar ile miktar belirtilen etiketlerde ve kanunlara göre tutulan defterlerde uluslararası birimleri kullanmayan kişiye </w:t>
      </w:r>
      <w:proofErr w:type="spellStart"/>
      <w:r>
        <w:rPr>
          <w:rFonts w:ascii="Times New Roman" w:hAnsi="Times New Roman"/>
        </w:rPr>
        <w:t>ikiyüz</w:t>
      </w:r>
      <w:proofErr w:type="spellEnd"/>
      <w:r>
        <w:rPr>
          <w:rFonts w:ascii="Times New Roman" w:hAnsi="Times New Roman"/>
        </w:rPr>
        <w:t xml:space="preserve"> Türk Lirası idarî para cezası verilir.</w:t>
      </w:r>
    </w:p>
    <w:p w:rsidR="00E508C0" w:rsidRDefault="00CC3DB4">
      <w:pPr>
        <w:pStyle w:val="nor2"/>
        <w:spacing w:line="240" w:lineRule="atLeast"/>
      </w:pPr>
      <w:r>
        <w:rPr>
          <w:rFonts w:ascii="Times New Roman" w:hAnsi="Times New Roman"/>
          <w:sz w:val="22"/>
          <w:szCs w:val="22"/>
        </w:rPr>
        <w:t>–––––––––––––––</w:t>
      </w:r>
    </w:p>
    <w:p w:rsidR="00E508C0" w:rsidRPr="00E8261B" w:rsidRDefault="00CC3DB4">
      <w:pPr>
        <w:pStyle w:val="nor3"/>
        <w:spacing w:line="200" w:lineRule="atLeast"/>
        <w:ind w:left="284" w:hanging="284"/>
        <w:rPr>
          <w:rFonts w:ascii="Times New Roman" w:hAnsi="Times New Roman"/>
          <w:sz w:val="16"/>
          <w:szCs w:val="16"/>
        </w:rPr>
      </w:pPr>
      <w:r w:rsidRPr="00E8261B">
        <w:rPr>
          <w:rFonts w:ascii="Times New Roman" w:hAnsi="Times New Roman"/>
          <w:i/>
          <w:iCs/>
          <w:sz w:val="16"/>
          <w:szCs w:val="16"/>
        </w:rPr>
        <w:t xml:space="preserve">(1) Bu maddenin 1/1/2012 tarihinden itibaren uygulanması ile ilgili olarak, 28/12/2011 tarihli ve 28156 sayılı </w:t>
      </w:r>
      <w:proofErr w:type="gramStart"/>
      <w:r w:rsidRPr="00E8261B">
        <w:rPr>
          <w:rFonts w:ascii="Times New Roman" w:hAnsi="Times New Roman"/>
          <w:i/>
          <w:iCs/>
          <w:sz w:val="16"/>
          <w:szCs w:val="16"/>
        </w:rPr>
        <w:t>Resmi</w:t>
      </w:r>
      <w:proofErr w:type="gramEnd"/>
      <w:r w:rsidRPr="00E8261B">
        <w:rPr>
          <w:rFonts w:ascii="Times New Roman" w:hAnsi="Times New Roman"/>
          <w:i/>
          <w:iCs/>
          <w:sz w:val="16"/>
          <w:szCs w:val="16"/>
        </w:rPr>
        <w:t xml:space="preserve"> </w:t>
      </w:r>
      <w:proofErr w:type="spellStart"/>
      <w:r w:rsidRPr="00E8261B">
        <w:rPr>
          <w:rFonts w:ascii="Times New Roman" w:hAnsi="Times New Roman"/>
          <w:i/>
          <w:iCs/>
          <w:sz w:val="16"/>
          <w:szCs w:val="16"/>
        </w:rPr>
        <w:t>Gazete’de</w:t>
      </w:r>
      <w:proofErr w:type="spellEnd"/>
      <w:r w:rsidRPr="00E8261B">
        <w:rPr>
          <w:rFonts w:ascii="Times New Roman" w:hAnsi="Times New Roman"/>
          <w:i/>
          <w:iCs/>
          <w:sz w:val="16"/>
          <w:szCs w:val="16"/>
        </w:rPr>
        <w:t xml:space="preserve"> yayımlanan </w:t>
      </w:r>
      <w:proofErr w:type="spellStart"/>
      <w:r w:rsidRPr="00E8261B">
        <w:rPr>
          <w:rFonts w:ascii="Times New Roman" w:hAnsi="Times New Roman"/>
          <w:i/>
          <w:iCs/>
          <w:sz w:val="16"/>
          <w:szCs w:val="16"/>
          <w:lang w:val="en-US"/>
        </w:rPr>
        <w:t>Bilim</w:t>
      </w:r>
      <w:proofErr w:type="spellEnd"/>
      <w:r w:rsidRPr="00E8261B">
        <w:rPr>
          <w:rFonts w:ascii="Times New Roman" w:hAnsi="Times New Roman"/>
          <w:i/>
          <w:iCs/>
          <w:sz w:val="16"/>
          <w:szCs w:val="16"/>
          <w:lang w:val="en-US"/>
        </w:rPr>
        <w:t xml:space="preserve">, Sanayi </w:t>
      </w:r>
      <w:proofErr w:type="spellStart"/>
      <w:r w:rsidRPr="00E8261B">
        <w:rPr>
          <w:rFonts w:ascii="Times New Roman" w:hAnsi="Times New Roman"/>
          <w:i/>
          <w:iCs/>
          <w:sz w:val="16"/>
          <w:szCs w:val="16"/>
          <w:lang w:val="en-US"/>
        </w:rPr>
        <w:t>ve</w:t>
      </w:r>
      <w:proofErr w:type="spellEnd"/>
      <w:r w:rsidRPr="00E8261B">
        <w:rPr>
          <w:rFonts w:ascii="Times New Roman" w:hAnsi="Times New Roman"/>
          <w:i/>
          <w:iCs/>
          <w:sz w:val="16"/>
          <w:szCs w:val="16"/>
          <w:lang w:val="en-US"/>
        </w:rPr>
        <w:t xml:space="preserve"> </w:t>
      </w:r>
      <w:proofErr w:type="spellStart"/>
      <w:r w:rsidRPr="00E8261B">
        <w:rPr>
          <w:rFonts w:ascii="Times New Roman" w:hAnsi="Times New Roman"/>
          <w:i/>
          <w:iCs/>
          <w:sz w:val="16"/>
          <w:szCs w:val="16"/>
          <w:lang w:val="en-US"/>
        </w:rPr>
        <w:t>Teknoloji</w:t>
      </w:r>
      <w:proofErr w:type="spellEnd"/>
      <w:r w:rsidRPr="00E8261B">
        <w:rPr>
          <w:rFonts w:ascii="Times New Roman" w:hAnsi="Times New Roman"/>
          <w:i/>
          <w:iCs/>
          <w:sz w:val="16"/>
          <w:szCs w:val="16"/>
          <w:lang w:val="en-US"/>
        </w:rPr>
        <w:t xml:space="preserve"> </w:t>
      </w:r>
      <w:r w:rsidRPr="00E8261B">
        <w:rPr>
          <w:rFonts w:ascii="Times New Roman" w:hAnsi="Times New Roman"/>
          <w:i/>
          <w:iCs/>
          <w:sz w:val="16"/>
          <w:szCs w:val="16"/>
        </w:rPr>
        <w:t xml:space="preserve">Bakanlığının </w:t>
      </w:r>
      <w:r w:rsidRPr="00E8261B">
        <w:rPr>
          <w:rFonts w:ascii="Times New Roman" w:hAnsi="Times New Roman"/>
          <w:i/>
          <w:iCs/>
          <w:sz w:val="16"/>
          <w:szCs w:val="16"/>
          <w:lang w:val="en-US"/>
        </w:rPr>
        <w:t xml:space="preserve">MSGM-2011/20 </w:t>
      </w:r>
      <w:r w:rsidRPr="00E8261B">
        <w:rPr>
          <w:rFonts w:ascii="Times New Roman" w:hAnsi="Times New Roman"/>
          <w:i/>
          <w:iCs/>
          <w:sz w:val="16"/>
          <w:szCs w:val="16"/>
        </w:rPr>
        <w:t>sayılı Tebliğine bakınız.</w:t>
      </w:r>
    </w:p>
    <w:p w:rsidR="00E508C0" w:rsidRPr="00E8261B" w:rsidRDefault="00CC3DB4">
      <w:pPr>
        <w:pStyle w:val="nor2"/>
        <w:spacing w:line="240" w:lineRule="atLeast"/>
        <w:ind w:left="284" w:hanging="284"/>
        <w:rPr>
          <w:rFonts w:ascii="Times New Roman" w:hAnsi="Times New Roman"/>
          <w:sz w:val="16"/>
          <w:szCs w:val="16"/>
        </w:rPr>
      </w:pPr>
      <w:r w:rsidRPr="00E8261B">
        <w:rPr>
          <w:rFonts w:ascii="Times New Roman" w:hAnsi="Times New Roman"/>
          <w:sz w:val="16"/>
          <w:szCs w:val="16"/>
        </w:rPr>
        <w:t> </w:t>
      </w:r>
    </w:p>
    <w:p w:rsidR="00E508C0" w:rsidRDefault="00CC3DB4">
      <w:pPr>
        <w:pStyle w:val="nor"/>
        <w:spacing w:line="240" w:lineRule="atLeast"/>
        <w:jc w:val="center"/>
      </w:pPr>
      <w:r>
        <w:br w:type="page"/>
      </w:r>
      <w:r>
        <w:rPr>
          <w:rFonts w:ascii="Times New Roman" w:hAnsi="Times New Roman"/>
          <w:sz w:val="22"/>
          <w:szCs w:val="22"/>
        </w:rPr>
        <w:lastRenderedPageBreak/>
        <w:t>7041</w:t>
      </w:r>
    </w:p>
    <w:p w:rsidR="00E508C0" w:rsidRDefault="00CC3DB4">
      <w:pPr>
        <w:spacing w:line="240" w:lineRule="atLeast"/>
      </w:pPr>
      <w:r>
        <w:t> </w:t>
      </w:r>
    </w:p>
    <w:p w:rsidR="00E508C0" w:rsidRDefault="00CC3DB4">
      <w:pPr>
        <w:spacing w:line="240" w:lineRule="atLeast"/>
        <w:ind w:firstLine="567"/>
        <w:jc w:val="both"/>
      </w:pPr>
      <w:r>
        <w:rPr>
          <w:color w:val="000000"/>
          <w:sz w:val="18"/>
          <w:szCs w:val="18"/>
        </w:rPr>
        <w:t xml:space="preserve">b) Yurt içinde ölçü ve ölçü aleti yapan fabrika ve imalathanelerle tamir atölyelerinde, yapılan veya tamir edilen ölçü ve ölçü aletleri için Bakanlıkça tespit edilen esaslar dahilinde ve örneğine uygun, tasdikli imalat defteri tutmayan kişiye </w:t>
      </w:r>
      <w:proofErr w:type="spellStart"/>
      <w:r>
        <w:rPr>
          <w:color w:val="000000"/>
          <w:sz w:val="18"/>
          <w:szCs w:val="18"/>
        </w:rPr>
        <w:t>beşyüz</w:t>
      </w:r>
      <w:proofErr w:type="spellEnd"/>
      <w:r>
        <w:rPr>
          <w:color w:val="000000"/>
          <w:sz w:val="18"/>
          <w:szCs w:val="18"/>
        </w:rPr>
        <w:t xml:space="preserve"> Türk Lirasından </w:t>
      </w:r>
      <w:proofErr w:type="spellStart"/>
      <w:r>
        <w:rPr>
          <w:color w:val="000000"/>
          <w:sz w:val="18"/>
          <w:szCs w:val="18"/>
        </w:rPr>
        <w:t>beşbin</w:t>
      </w:r>
      <w:proofErr w:type="spellEnd"/>
      <w:r>
        <w:rPr>
          <w:color w:val="000000"/>
          <w:sz w:val="18"/>
          <w:szCs w:val="18"/>
        </w:rPr>
        <w:t xml:space="preserve"> Türk Lirasına kadar idarî para cezası verilir. </w:t>
      </w:r>
    </w:p>
    <w:p w:rsidR="00E508C0" w:rsidRDefault="00CC3DB4">
      <w:pPr>
        <w:spacing w:line="240" w:lineRule="atLeast"/>
        <w:ind w:firstLine="567"/>
        <w:jc w:val="both"/>
      </w:pPr>
      <w:r>
        <w:rPr>
          <w:color w:val="000000"/>
          <w:sz w:val="18"/>
          <w:szCs w:val="18"/>
        </w:rPr>
        <w:t>c) Damgası kopmuş, bozulmuş, damga süresi dolmuş ölçü aletini kullanan kişiye, bin Türk Lirası idarî para cezası verilir. Ayrıca bu ölçü aletlerine el konularak mülkiyetinin kamuya geçirilmesine karar verilir.</w:t>
      </w:r>
    </w:p>
    <w:p w:rsidR="00E508C0" w:rsidRDefault="00CC3DB4">
      <w:pPr>
        <w:spacing w:line="240" w:lineRule="atLeast"/>
        <w:ind w:firstLine="567"/>
        <w:jc w:val="both"/>
      </w:pPr>
      <w:r>
        <w:rPr>
          <w:color w:val="000000"/>
          <w:sz w:val="18"/>
          <w:szCs w:val="18"/>
        </w:rPr>
        <w:t xml:space="preserve">d) Yetkisiz olduğu halde, bu Kanun kapsamına giren ölçü aletlerinin bakım ve tamirini yapan kişiye, </w:t>
      </w:r>
      <w:proofErr w:type="spellStart"/>
      <w:r>
        <w:rPr>
          <w:color w:val="000000"/>
          <w:sz w:val="18"/>
          <w:szCs w:val="18"/>
        </w:rPr>
        <w:t>beşyüz</w:t>
      </w:r>
      <w:proofErr w:type="spellEnd"/>
      <w:r>
        <w:rPr>
          <w:color w:val="000000"/>
          <w:sz w:val="18"/>
          <w:szCs w:val="18"/>
        </w:rPr>
        <w:t xml:space="preserve"> Türk Lirası idarî para cezası verilir.</w:t>
      </w:r>
    </w:p>
    <w:p w:rsidR="00E508C0" w:rsidRDefault="00CC3DB4">
      <w:pPr>
        <w:spacing w:line="240" w:lineRule="atLeast"/>
        <w:ind w:firstLine="567"/>
        <w:jc w:val="both"/>
      </w:pPr>
      <w:r>
        <w:rPr>
          <w:color w:val="000000"/>
          <w:sz w:val="18"/>
          <w:szCs w:val="18"/>
        </w:rPr>
        <w:t xml:space="preserve">e) Ayarı doğru olmayan ölçü aletlerini kullanan kişiye yüz Türk Lirası idarî para cezası verilir. Ayrıca bu ölçü aletlerine el konularak mülkiyetinin kamuya geçirilmesine karar verilir. </w:t>
      </w:r>
    </w:p>
    <w:p w:rsidR="00E508C0" w:rsidRDefault="00CC3DB4">
      <w:pPr>
        <w:spacing w:line="240" w:lineRule="atLeast"/>
        <w:ind w:firstLine="567"/>
        <w:jc w:val="both"/>
      </w:pPr>
      <w:r>
        <w:rPr>
          <w:color w:val="000000"/>
          <w:sz w:val="18"/>
          <w:szCs w:val="18"/>
        </w:rPr>
        <w:t xml:space="preserve">f) Ambalajında belirtilen veya yetkili makamlarca tespit edilen miktarlara uymayan bir malı üreten, satışa </w:t>
      </w:r>
      <w:proofErr w:type="spellStart"/>
      <w:r>
        <w:rPr>
          <w:color w:val="000000"/>
          <w:sz w:val="18"/>
          <w:szCs w:val="18"/>
        </w:rPr>
        <w:t>arzeden</w:t>
      </w:r>
      <w:proofErr w:type="spellEnd"/>
      <w:r>
        <w:rPr>
          <w:color w:val="000000"/>
          <w:sz w:val="18"/>
          <w:szCs w:val="18"/>
        </w:rPr>
        <w:t xml:space="preserve"> veya satan kişiye bin Türk Lirasından </w:t>
      </w:r>
      <w:proofErr w:type="spellStart"/>
      <w:r>
        <w:rPr>
          <w:color w:val="000000"/>
          <w:sz w:val="18"/>
          <w:szCs w:val="18"/>
        </w:rPr>
        <w:t>onbin</w:t>
      </w:r>
      <w:proofErr w:type="spellEnd"/>
      <w:r>
        <w:rPr>
          <w:color w:val="000000"/>
          <w:sz w:val="18"/>
          <w:szCs w:val="18"/>
        </w:rPr>
        <w:t xml:space="preserve"> Türk Lirasına kadar idarî para cezası verilir. </w:t>
      </w:r>
    </w:p>
    <w:p w:rsidR="00E508C0" w:rsidRDefault="00CC3DB4">
      <w:pPr>
        <w:spacing w:line="240" w:lineRule="atLeast"/>
        <w:ind w:firstLine="567"/>
        <w:jc w:val="both"/>
      </w:pPr>
      <w:r>
        <w:rPr>
          <w:color w:val="000000"/>
          <w:sz w:val="18"/>
          <w:szCs w:val="18"/>
        </w:rPr>
        <w:t xml:space="preserve">g) Bu Kanun hükümleri gereğince Bakanlıkça tespit edilen tarifeler üstünde ücret talep eden veya alanlara </w:t>
      </w:r>
      <w:proofErr w:type="spellStart"/>
      <w:r>
        <w:rPr>
          <w:color w:val="000000"/>
          <w:sz w:val="18"/>
          <w:szCs w:val="18"/>
        </w:rPr>
        <w:t>beşyüz</w:t>
      </w:r>
      <w:proofErr w:type="spellEnd"/>
      <w:r>
        <w:rPr>
          <w:color w:val="000000"/>
          <w:sz w:val="18"/>
          <w:szCs w:val="18"/>
        </w:rPr>
        <w:t xml:space="preserve"> Türk Lirasından bin Türk Lirasına kadar idarî para cezası verilir.</w:t>
      </w:r>
    </w:p>
    <w:p w:rsidR="00E508C0" w:rsidRDefault="00CC3DB4">
      <w:pPr>
        <w:spacing w:line="240" w:lineRule="atLeast"/>
        <w:ind w:firstLine="567"/>
        <w:jc w:val="both"/>
      </w:pPr>
      <w:r>
        <w:rPr>
          <w:color w:val="000000"/>
          <w:sz w:val="18"/>
          <w:szCs w:val="18"/>
        </w:rPr>
        <w:t>Bu idarî yaptırımlara Sanayi ve Ticaret Bakanlığı İl Müdürü tarafından karar verilir.</w:t>
      </w:r>
    </w:p>
    <w:p w:rsidR="00E508C0" w:rsidRDefault="00CC3DB4">
      <w:pPr>
        <w:pStyle w:val="nor0"/>
        <w:spacing w:line="240" w:lineRule="atLeast"/>
      </w:pPr>
      <w:r>
        <w:rPr>
          <w:rFonts w:ascii="Times New Roman" w:hAnsi="Times New Roman"/>
          <w:i/>
          <w:iCs/>
        </w:rPr>
        <w:t>             Adli cezalar</w:t>
      </w:r>
    </w:p>
    <w:p w:rsidR="00E508C0" w:rsidRDefault="00CC3DB4">
      <w:pPr>
        <w:pStyle w:val="nor0"/>
        <w:spacing w:line="240" w:lineRule="atLeast"/>
      </w:pPr>
      <w:r>
        <w:rPr>
          <w:rFonts w:ascii="Times New Roman" w:hAnsi="Times New Roman"/>
        </w:rPr>
        <w:t xml:space="preserve">             </w:t>
      </w:r>
      <w:r>
        <w:rPr>
          <w:rFonts w:ascii="Times New Roman" w:hAnsi="Times New Roman"/>
          <w:b/>
          <w:bCs/>
        </w:rPr>
        <w:t xml:space="preserve">Madde 16 – (Değişik:23/1/2008 – 5728/462 </w:t>
      </w:r>
      <w:proofErr w:type="spellStart"/>
      <w:r>
        <w:rPr>
          <w:rFonts w:ascii="Times New Roman" w:hAnsi="Times New Roman"/>
          <w:b/>
          <w:bCs/>
        </w:rPr>
        <w:t>md.</w:t>
      </w:r>
      <w:proofErr w:type="spellEnd"/>
      <w:r>
        <w:rPr>
          <w:rFonts w:ascii="Times New Roman" w:hAnsi="Times New Roman"/>
          <w:b/>
          <w:bCs/>
        </w:rPr>
        <w:t>)</w:t>
      </w:r>
    </w:p>
    <w:p w:rsidR="00E508C0" w:rsidRDefault="00CC3DB4">
      <w:pPr>
        <w:spacing w:line="240" w:lineRule="atLeast"/>
        <w:ind w:firstLine="567"/>
        <w:jc w:val="both"/>
      </w:pPr>
      <w:r>
        <w:rPr>
          <w:color w:val="000000"/>
          <w:sz w:val="18"/>
          <w:szCs w:val="18"/>
        </w:rPr>
        <w:t xml:space="preserve">Uluslararası birimler sistemine göre yapılmamış olan veya bu sisteme göre imal edilmiş olmakla beraber nitelikleri bakımından bu Kanun hükümlerine uygun bulunmayan ölçü ve ölçü aletlerini ticaret maksadıyla imal eden, ithal eden, satan, satışa </w:t>
      </w:r>
      <w:proofErr w:type="spellStart"/>
      <w:r>
        <w:rPr>
          <w:color w:val="000000"/>
          <w:sz w:val="18"/>
          <w:szCs w:val="18"/>
        </w:rPr>
        <w:t>arzeden</w:t>
      </w:r>
      <w:proofErr w:type="spellEnd"/>
      <w:r>
        <w:rPr>
          <w:color w:val="000000"/>
          <w:sz w:val="18"/>
          <w:szCs w:val="18"/>
        </w:rPr>
        <w:t xml:space="preserve">, satın alan, bulunduran veya bu özelliğini bilerek nakleden kişi, bir yıldan altı yıla kadar hapis cezası ile cezalandırılır. </w:t>
      </w:r>
    </w:p>
    <w:p w:rsidR="00E508C0" w:rsidRDefault="00CC3DB4">
      <w:pPr>
        <w:spacing w:line="240" w:lineRule="atLeast"/>
        <w:ind w:firstLine="567"/>
        <w:jc w:val="both"/>
      </w:pPr>
      <w:r>
        <w:rPr>
          <w:color w:val="000000"/>
          <w:sz w:val="18"/>
          <w:szCs w:val="18"/>
        </w:rPr>
        <w:t xml:space="preserve">Damgalanmamış ölçü ve ölçü aletlerini satan, satışa </w:t>
      </w:r>
      <w:proofErr w:type="spellStart"/>
      <w:r>
        <w:rPr>
          <w:color w:val="000000"/>
          <w:sz w:val="18"/>
          <w:szCs w:val="18"/>
        </w:rPr>
        <w:t>arzeden</w:t>
      </w:r>
      <w:proofErr w:type="spellEnd"/>
      <w:r>
        <w:rPr>
          <w:color w:val="000000"/>
          <w:sz w:val="18"/>
          <w:szCs w:val="18"/>
        </w:rPr>
        <w:t xml:space="preserve"> veya ticari ilişkide kullanan kişi, bir yıla kadar hapis cezası ile cezalandırılır. </w:t>
      </w:r>
    </w:p>
    <w:p w:rsidR="00E508C0" w:rsidRDefault="00CC3DB4">
      <w:pPr>
        <w:spacing w:line="240" w:lineRule="atLeast"/>
        <w:ind w:firstLine="567"/>
        <w:jc w:val="both"/>
      </w:pPr>
      <w:r>
        <w:rPr>
          <w:color w:val="000000"/>
          <w:sz w:val="18"/>
          <w:szCs w:val="18"/>
        </w:rPr>
        <w:t xml:space="preserve">Ayarının doğru olmadığını bildiği aletle ölçü yapan ve bu suretle haksız menfaat temin eden kişi, </w:t>
      </w:r>
      <w:proofErr w:type="gramStart"/>
      <w:r>
        <w:rPr>
          <w:color w:val="000000"/>
          <w:sz w:val="18"/>
          <w:szCs w:val="18"/>
        </w:rPr>
        <w:t>Türk Ceza Kanununun</w:t>
      </w:r>
      <w:proofErr w:type="gramEnd"/>
      <w:r>
        <w:rPr>
          <w:color w:val="000000"/>
          <w:sz w:val="18"/>
          <w:szCs w:val="18"/>
        </w:rPr>
        <w:t xml:space="preserve"> dolandırıcılık suçuna ilişkin hükümlerine göre cezalandırılır.</w:t>
      </w:r>
    </w:p>
    <w:p w:rsidR="00E508C0" w:rsidRDefault="00CC3DB4">
      <w:pPr>
        <w:pStyle w:val="ksmblm0"/>
        <w:spacing w:before="0" w:line="240" w:lineRule="atLeast"/>
        <w:jc w:val="center"/>
      </w:pPr>
      <w:r>
        <w:rPr>
          <w:rFonts w:ascii="Times New Roman" w:hAnsi="Times New Roman"/>
        </w:rPr>
        <w:t>DÖRDÜNCÜ BÖLÜM</w:t>
      </w:r>
    </w:p>
    <w:p w:rsidR="00E508C0" w:rsidRDefault="00CC3DB4">
      <w:pPr>
        <w:pStyle w:val="ksmblmalt0"/>
        <w:spacing w:line="240" w:lineRule="atLeast"/>
        <w:jc w:val="center"/>
      </w:pPr>
      <w:r>
        <w:rPr>
          <w:rFonts w:ascii="Times New Roman" w:hAnsi="Times New Roman"/>
        </w:rPr>
        <w:t>Mali Hükümler</w:t>
      </w:r>
    </w:p>
    <w:p w:rsidR="00E508C0" w:rsidRDefault="00CC3DB4">
      <w:pPr>
        <w:pStyle w:val="nor0"/>
        <w:spacing w:line="240" w:lineRule="atLeast"/>
      </w:pPr>
      <w:r>
        <w:rPr>
          <w:rFonts w:ascii="Times New Roman" w:hAnsi="Times New Roman"/>
        </w:rPr>
        <w:t xml:space="preserve">             </w:t>
      </w:r>
      <w:r>
        <w:rPr>
          <w:rFonts w:ascii="Times New Roman" w:hAnsi="Times New Roman"/>
          <w:i/>
          <w:iCs/>
        </w:rPr>
        <w:t xml:space="preserve">Muayene ve damgalama ücreti </w:t>
      </w:r>
    </w:p>
    <w:p w:rsidR="00E508C0" w:rsidRDefault="00CC3DB4">
      <w:pPr>
        <w:pStyle w:val="nor0"/>
        <w:spacing w:line="240" w:lineRule="atLeast"/>
      </w:pPr>
      <w:r>
        <w:rPr>
          <w:rFonts w:ascii="Times New Roman" w:hAnsi="Times New Roman"/>
        </w:rPr>
        <w:t xml:space="preserve">             </w:t>
      </w:r>
      <w:r>
        <w:rPr>
          <w:rFonts w:ascii="Times New Roman" w:hAnsi="Times New Roman"/>
          <w:b/>
          <w:bCs/>
        </w:rPr>
        <w:t xml:space="preserve">Madde 17 – </w:t>
      </w:r>
      <w:r>
        <w:rPr>
          <w:rFonts w:ascii="Times New Roman" w:hAnsi="Times New Roman"/>
        </w:rPr>
        <w:t xml:space="preserve">Bakanlık ölçüler ve ayar kuruluşlarınca yapılan ilk, periyodik ve stok muayeneleri sonunda damgalanan veya yerine belge verilen ölçü ve ölçü aletleri için Bakanlıkça çıkarılacak yönetmelikte belirtilecek miktar ve esaslara göre muayene ve damga ücreti alınır. </w:t>
      </w:r>
    </w:p>
    <w:p w:rsidR="00E508C0" w:rsidRDefault="00CC3DB4">
      <w:pPr>
        <w:pStyle w:val="nor0"/>
        <w:spacing w:line="240" w:lineRule="atLeast"/>
      </w:pPr>
      <w:r>
        <w:rPr>
          <w:rFonts w:ascii="Times New Roman" w:hAnsi="Times New Roman"/>
        </w:rPr>
        <w:t xml:space="preserve">             </w:t>
      </w:r>
      <w:r>
        <w:rPr>
          <w:rFonts w:ascii="Times New Roman" w:hAnsi="Times New Roman"/>
          <w:i/>
          <w:iCs/>
        </w:rPr>
        <w:t>Ölçüler ve ayar fonu</w:t>
      </w:r>
    </w:p>
    <w:p w:rsidR="00E508C0" w:rsidRDefault="00CC3DB4">
      <w:pPr>
        <w:pStyle w:val="nor0"/>
        <w:spacing w:line="240" w:lineRule="atLeast"/>
      </w:pPr>
      <w:r>
        <w:rPr>
          <w:rFonts w:ascii="Times New Roman" w:hAnsi="Times New Roman"/>
        </w:rPr>
        <w:t xml:space="preserve">             </w:t>
      </w:r>
      <w:r>
        <w:rPr>
          <w:rFonts w:ascii="Times New Roman" w:hAnsi="Times New Roman"/>
          <w:b/>
          <w:bCs/>
        </w:rPr>
        <w:t>Madde 18 – (Mülga: 21/2/</w:t>
      </w:r>
      <w:proofErr w:type="gramStart"/>
      <w:r>
        <w:rPr>
          <w:rFonts w:ascii="Times New Roman" w:hAnsi="Times New Roman"/>
          <w:b/>
          <w:bCs/>
        </w:rPr>
        <w:t>2001 -</w:t>
      </w:r>
      <w:proofErr w:type="gramEnd"/>
      <w:r>
        <w:rPr>
          <w:rFonts w:ascii="Times New Roman" w:hAnsi="Times New Roman"/>
          <w:b/>
          <w:bCs/>
        </w:rPr>
        <w:t xml:space="preserve"> 4629/1 </w:t>
      </w:r>
      <w:proofErr w:type="spellStart"/>
      <w:r>
        <w:rPr>
          <w:rFonts w:ascii="Times New Roman" w:hAnsi="Times New Roman"/>
          <w:b/>
          <w:bCs/>
        </w:rPr>
        <w:t>md.</w:t>
      </w:r>
      <w:proofErr w:type="spellEnd"/>
      <w:r>
        <w:rPr>
          <w:rFonts w:ascii="Times New Roman" w:hAnsi="Times New Roman"/>
          <w:b/>
          <w:bCs/>
        </w:rPr>
        <w:t>)</w:t>
      </w:r>
    </w:p>
    <w:p w:rsidR="00E508C0" w:rsidRDefault="00CC3DB4">
      <w:pPr>
        <w:pStyle w:val="nor0"/>
        <w:spacing w:line="240" w:lineRule="atLeast"/>
      </w:pPr>
      <w:r>
        <w:rPr>
          <w:rFonts w:ascii="Times New Roman" w:hAnsi="Times New Roman"/>
        </w:rPr>
        <w:t xml:space="preserve">             </w:t>
      </w:r>
      <w:r>
        <w:rPr>
          <w:rFonts w:ascii="Times New Roman" w:hAnsi="Times New Roman"/>
          <w:i/>
          <w:iCs/>
        </w:rPr>
        <w:t xml:space="preserve">Yerinde muayene giderleri </w:t>
      </w:r>
    </w:p>
    <w:p w:rsidR="00E508C0" w:rsidRDefault="00CC3DB4">
      <w:pPr>
        <w:pStyle w:val="nor0"/>
        <w:spacing w:line="240" w:lineRule="atLeast"/>
      </w:pPr>
      <w:r>
        <w:rPr>
          <w:rFonts w:ascii="Times New Roman" w:hAnsi="Times New Roman"/>
          <w:b/>
          <w:bCs/>
        </w:rPr>
        <w:t xml:space="preserve">             Madde 19 – </w:t>
      </w:r>
      <w:r>
        <w:rPr>
          <w:rFonts w:ascii="Times New Roman" w:hAnsi="Times New Roman"/>
        </w:rPr>
        <w:t>Ölçü ve ölçü aletlerinin bulundukları yerlerde yapılacak muayeneleri için görevlendirilecek memurların 6245 sayılı Harcırah Kanunu hükümlerine göre tahakkuk ettirilecek yollukları ile muayene için gerekli araç ve gereçlerin taşıma ücretleri, muayene isteğinde bulunanlar tarafından ödenir. İhbar üzerine yapılan muayenelerde yolluk ve giderler Bakanlık bütçesinden karşılanır.</w:t>
      </w:r>
    </w:p>
    <w:p w:rsidR="00E508C0" w:rsidRDefault="00CC3DB4">
      <w:pPr>
        <w:pStyle w:val="nor"/>
        <w:spacing w:line="240" w:lineRule="atLeast"/>
        <w:jc w:val="center"/>
      </w:pPr>
      <w:r>
        <w:br w:type="page"/>
      </w:r>
      <w:r>
        <w:rPr>
          <w:rFonts w:ascii="Times New Roman" w:hAnsi="Times New Roman"/>
          <w:sz w:val="22"/>
          <w:szCs w:val="22"/>
        </w:rPr>
        <w:lastRenderedPageBreak/>
        <w:t>7042</w:t>
      </w:r>
    </w:p>
    <w:p w:rsidR="00E508C0" w:rsidRDefault="00CC3DB4">
      <w:pPr>
        <w:spacing w:line="240" w:lineRule="atLeast"/>
      </w:pPr>
      <w:r>
        <w:t> </w:t>
      </w:r>
    </w:p>
    <w:p w:rsidR="00E508C0" w:rsidRPr="00E8261B" w:rsidRDefault="00CC3DB4">
      <w:pPr>
        <w:pStyle w:val="ksmblm"/>
        <w:spacing w:before="0" w:line="240" w:lineRule="atLeast"/>
        <w:jc w:val="center"/>
      </w:pPr>
      <w:r w:rsidRPr="00E8261B">
        <w:rPr>
          <w:rFonts w:ascii="Times New Roman" w:hAnsi="Times New Roman"/>
          <w:b/>
          <w:bCs/>
        </w:rPr>
        <w:t>BEŞİNCİ BÖLÜM</w:t>
      </w:r>
    </w:p>
    <w:p w:rsidR="00E508C0" w:rsidRPr="00E8261B" w:rsidRDefault="00CC3DB4">
      <w:pPr>
        <w:pStyle w:val="ksmblmalt"/>
        <w:spacing w:line="240" w:lineRule="atLeast"/>
        <w:jc w:val="center"/>
      </w:pPr>
      <w:r w:rsidRPr="00E8261B">
        <w:rPr>
          <w:rFonts w:ascii="Times New Roman" w:hAnsi="Times New Roman"/>
          <w:bCs/>
        </w:rPr>
        <w:t>Çeşitli Hükümler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i/>
          <w:iCs/>
        </w:rPr>
        <w:t xml:space="preserve">Kontrol yetkisi </w:t>
      </w:r>
    </w:p>
    <w:p w:rsidR="00E508C0" w:rsidRPr="00E8261B" w:rsidRDefault="00E8261B">
      <w:pPr>
        <w:pStyle w:val="ksmblmalt"/>
        <w:spacing w:line="240" w:lineRule="atLeast"/>
        <w:ind w:firstLine="567"/>
        <w:jc w:val="both"/>
      </w:pPr>
      <w:r w:rsidRPr="00E8261B">
        <w:rPr>
          <w:rFonts w:ascii="Times New Roman" w:hAnsi="Times New Roman"/>
          <w:b/>
          <w:bCs/>
          <w:i w:val="0"/>
          <w:iCs w:val="0"/>
        </w:rPr>
        <w:t xml:space="preserve"> </w:t>
      </w:r>
      <w:r w:rsidR="00CC3DB4" w:rsidRPr="00E8261B">
        <w:rPr>
          <w:rFonts w:ascii="Times New Roman" w:hAnsi="Times New Roman"/>
          <w:b/>
          <w:bCs/>
          <w:i w:val="0"/>
          <w:iCs w:val="0"/>
        </w:rPr>
        <w:t xml:space="preserve">Madde 20 – </w:t>
      </w:r>
      <w:r w:rsidR="00CC3DB4" w:rsidRPr="00E8261B">
        <w:rPr>
          <w:rFonts w:ascii="Times New Roman" w:hAnsi="Times New Roman"/>
          <w:i w:val="0"/>
          <w:iCs w:val="0"/>
        </w:rPr>
        <w:t xml:space="preserve">Bakanlık Ölçüler ve Ayar Teşkilatı memurları, belediye ölçüler ve ayar memurlarının ölçü ve ölçü aletlerine ait bilumum işlerini bu Kanunun uygulanması bakımından kontrol etmeye yetkilidir. </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i/>
          <w:iCs/>
        </w:rPr>
        <w:t>Belediye ölçüler ve ayar memurluğu</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21 – </w:t>
      </w:r>
      <w:r w:rsidRPr="00E8261B">
        <w:rPr>
          <w:rFonts w:ascii="Times New Roman" w:hAnsi="Times New Roman"/>
        </w:rPr>
        <w:t xml:space="preserve">Her belediye özellikle muayene ve damgalama işlerinde çalıştırılmak üzere, iş hacmine göre asgari bir ölçüler ve ayar memuru görevlendirmek mecburiyetindedir. </w:t>
      </w:r>
    </w:p>
    <w:p w:rsidR="00E508C0" w:rsidRPr="00E8261B" w:rsidRDefault="00CC3DB4">
      <w:pPr>
        <w:pStyle w:val="nor"/>
        <w:spacing w:line="240" w:lineRule="atLeast"/>
      </w:pPr>
      <w:r w:rsidRPr="00E8261B">
        <w:rPr>
          <w:rFonts w:ascii="Times New Roman" w:hAnsi="Times New Roman"/>
        </w:rPr>
        <w:t xml:space="preserve">             Bakanlık bütçe, idari ve yerleşim durumlarını dikkate alarak belediyeleri gruplaştırmak suretiyle ölçüler ve ayar işlerinin müşterek ayar memurları tarafından yürütülmesini sağlayabilir, Belediye ölçüler ve ayar memurlarının sicillerinin tutulması ve ayar memurluğu ile ilgili bilumum yazışmaların yapılması grup merkezi olan belediyelere ait olup, müşterek masraflardan gruba dahil belediyelere düşecek miktar, bütçelerine göre Bakanlıkça tespit olunur ve ilgili belediyelerce grup merkezi belediyesine ödenir. </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i/>
          <w:iCs/>
        </w:rPr>
        <w:t>Kadro temini, atama ve görevlendirme</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22 – </w:t>
      </w:r>
      <w:r w:rsidRPr="00E8261B">
        <w:rPr>
          <w:rFonts w:ascii="Times New Roman" w:hAnsi="Times New Roman"/>
        </w:rPr>
        <w:t>Bakanlık, belediyelerin ölçüler ve ayar memurluğu kadrolarındaki noksanlığı, İçişleri Bakanlığının aracılığı ile mahalli Belediyelerce yeni kadro temin edilmesini ve kadrolara atamalar yapılmasını sağlar.</w:t>
      </w:r>
    </w:p>
    <w:p w:rsidR="00E508C0" w:rsidRPr="00E8261B" w:rsidRDefault="00CC3DB4">
      <w:pPr>
        <w:pStyle w:val="nor"/>
        <w:spacing w:line="240" w:lineRule="atLeast"/>
      </w:pPr>
      <w:r w:rsidRPr="00E8261B">
        <w:rPr>
          <w:rFonts w:ascii="Times New Roman" w:hAnsi="Times New Roman"/>
        </w:rPr>
        <w:t xml:space="preserve">             Bakanlık, belediye ölçüler ve ayar memurluğu kadrolarının her ne suretle olursa olsun boşalması halinde görevin aksamamasını </w:t>
      </w:r>
      <w:proofErr w:type="spellStart"/>
      <w:r w:rsidRPr="00E8261B">
        <w:rPr>
          <w:rFonts w:ascii="Times New Roman" w:hAnsi="Times New Roman"/>
        </w:rPr>
        <w:t>teminen</w:t>
      </w:r>
      <w:proofErr w:type="spellEnd"/>
      <w:r w:rsidRPr="00E8261B">
        <w:rPr>
          <w:rFonts w:ascii="Times New Roman" w:hAnsi="Times New Roman"/>
        </w:rPr>
        <w:t xml:space="preserve"> ayar memurluğu vazifelerini bölge teşkilatlarında görevli ölçüler ve ayar kontrolör veya fen memurlarına veya diğer bir belediyenin ölçüler ve ayar memuruna memuriyet unvan ve irtibatları baki kalmak şartıyla geçici olarak gördürebilir.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i/>
          <w:iCs/>
        </w:rPr>
        <w:t>Yürürlükten kaldırılan kanunlar</w:t>
      </w:r>
      <w:r w:rsidRPr="00E8261B">
        <w:rPr>
          <w:rFonts w:ascii="Times New Roman" w:hAnsi="Times New Roman"/>
        </w:rPr>
        <w:t xml:space="preserve"> </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23 – </w:t>
      </w:r>
      <w:r w:rsidRPr="00E8261B">
        <w:rPr>
          <w:rFonts w:ascii="Times New Roman" w:hAnsi="Times New Roman"/>
        </w:rPr>
        <w:t>26.3.1931 tarihli ve 1782 sayılı Ölçüler Kanunu ile bu Kanunun ek ve tadilleri yürürlükten kaldırılmıştır.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i/>
          <w:iCs/>
        </w:rPr>
        <w:t>Yönetmelik</w:t>
      </w:r>
    </w:p>
    <w:p w:rsidR="00E508C0" w:rsidRPr="00E8261B" w:rsidRDefault="00CC3DB4">
      <w:pPr>
        <w:pStyle w:val="nor"/>
        <w:spacing w:line="240" w:lineRule="atLeast"/>
      </w:pPr>
      <w:r w:rsidRPr="00E8261B">
        <w:rPr>
          <w:rFonts w:ascii="Times New Roman" w:hAnsi="Times New Roman"/>
          <w:b/>
          <w:bCs/>
        </w:rPr>
        <w:t xml:space="preserve">             Madde 24 – </w:t>
      </w:r>
      <w:r w:rsidRPr="00E8261B">
        <w:rPr>
          <w:rFonts w:ascii="Times New Roman" w:hAnsi="Times New Roman"/>
        </w:rPr>
        <w:t xml:space="preserve">Bu Kanunda çıkarılması öngörülen yönetmelikler Kanunun yayımı tarihinden itibaren </w:t>
      </w:r>
      <w:proofErr w:type="spellStart"/>
      <w:r w:rsidRPr="00E8261B">
        <w:rPr>
          <w:rFonts w:ascii="Times New Roman" w:hAnsi="Times New Roman"/>
        </w:rPr>
        <w:t>biryıl</w:t>
      </w:r>
      <w:proofErr w:type="spellEnd"/>
      <w:r w:rsidRPr="00E8261B">
        <w:rPr>
          <w:rFonts w:ascii="Times New Roman" w:hAnsi="Times New Roman"/>
        </w:rPr>
        <w:t xml:space="preserve"> içinde çıkarılır. Yönetmelikler çıkarılıncaya kadar mevcut tüzük ve yönetmeliklerin bu Kanuna aykırı olmayan hükümlerinin uygulanmasına devam olunur.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Geçici Madde 1 – </w:t>
      </w:r>
      <w:r w:rsidRPr="00E8261B">
        <w:rPr>
          <w:rFonts w:ascii="Times New Roman" w:hAnsi="Times New Roman"/>
        </w:rPr>
        <w:t>Bu Kanunun yayımı tarihinde yürürlüğe girmeyecek hükümleri yürürlüğe girinceye kadar, 1782 sayılı Ölçüler Kanununun ceza hükümleri ile bu Kanuna aykırı olmayan hükümlerinin uygulanmasına devam olunur.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Geçici Madde 2 – </w:t>
      </w:r>
      <w:r w:rsidRPr="00E8261B">
        <w:rPr>
          <w:rFonts w:ascii="Times New Roman" w:hAnsi="Times New Roman"/>
        </w:rPr>
        <w:t xml:space="preserve">Bu Kanunun 15 ve </w:t>
      </w:r>
      <w:proofErr w:type="gramStart"/>
      <w:r w:rsidRPr="00E8261B">
        <w:rPr>
          <w:rFonts w:ascii="Times New Roman" w:hAnsi="Times New Roman"/>
        </w:rPr>
        <w:t xml:space="preserve">16 </w:t>
      </w:r>
      <w:proofErr w:type="spellStart"/>
      <w:r w:rsidRPr="00E8261B">
        <w:rPr>
          <w:rFonts w:ascii="Times New Roman" w:hAnsi="Times New Roman"/>
        </w:rPr>
        <w:t>ncı</w:t>
      </w:r>
      <w:proofErr w:type="spellEnd"/>
      <w:proofErr w:type="gramEnd"/>
      <w:r w:rsidRPr="00E8261B">
        <w:rPr>
          <w:rFonts w:ascii="Times New Roman" w:hAnsi="Times New Roman"/>
        </w:rPr>
        <w:t xml:space="preserve"> maddelerinin yürürlüğe girdiği tarihten önce 1782 sayılı Ölçüler Kanunu hükümlerine muhalefet sebebiyle açılan ve bu Kanunla mahkemelerin görev alanı dışına çıkarılmış olup da;</w:t>
      </w:r>
    </w:p>
    <w:p w:rsidR="00E508C0" w:rsidRPr="00E8261B" w:rsidRDefault="00CC3DB4">
      <w:pPr>
        <w:pStyle w:val="nor"/>
        <w:spacing w:line="240" w:lineRule="atLeast"/>
      </w:pPr>
      <w:r w:rsidRPr="00E8261B">
        <w:rPr>
          <w:rFonts w:ascii="Times New Roman" w:hAnsi="Times New Roman"/>
        </w:rPr>
        <w:t xml:space="preserve">             a) Devam </w:t>
      </w:r>
      <w:r w:rsidRPr="00E8261B">
        <w:rPr>
          <w:rFonts w:ascii="Times New Roman" w:hAnsi="Times New Roman"/>
          <w:spacing w:val="2"/>
        </w:rPr>
        <w:t xml:space="preserve">eden davalar hakkında görevsizlik kararı verilir, varsa tutuklular derhal tahliye edilir. Kararın bir örneği ve tutanak Sanayi ve Ticaret Bakanlığı İl Müdürlüğüne </w:t>
      </w:r>
      <w:r w:rsidRPr="00E8261B">
        <w:rPr>
          <w:rFonts w:ascii="Times New Roman" w:hAnsi="Times New Roman"/>
        </w:rPr>
        <w:t xml:space="preserve">gön-derilir.  </w:t>
      </w:r>
      <w:proofErr w:type="gramStart"/>
      <w:r w:rsidRPr="00E8261B">
        <w:rPr>
          <w:rFonts w:ascii="Times New Roman" w:hAnsi="Times New Roman"/>
        </w:rPr>
        <w:t>Bu  merci</w:t>
      </w:r>
      <w:proofErr w:type="gramEnd"/>
      <w:r w:rsidRPr="00E8261B">
        <w:rPr>
          <w:rFonts w:ascii="Times New Roman" w:hAnsi="Times New Roman"/>
        </w:rPr>
        <w:t>,  evrakın  ilgilileri hakkında tutanaklarında yazılı suçlarının 1782 sayılı Kanuna</w:t>
      </w:r>
    </w:p>
    <w:p w:rsidR="00E508C0" w:rsidRDefault="00CC3DB4">
      <w:pPr>
        <w:pStyle w:val="nor"/>
        <w:spacing w:line="240" w:lineRule="atLeast"/>
        <w:jc w:val="center"/>
      </w:pPr>
      <w:r>
        <w:br w:type="page"/>
      </w:r>
      <w:r>
        <w:rPr>
          <w:rFonts w:ascii="Times New Roman" w:hAnsi="Times New Roman"/>
          <w:sz w:val="22"/>
          <w:szCs w:val="22"/>
        </w:rPr>
        <w:lastRenderedPageBreak/>
        <w:t>7043</w:t>
      </w:r>
    </w:p>
    <w:p w:rsidR="00E508C0" w:rsidRDefault="00CC3DB4">
      <w:pPr>
        <w:spacing w:line="240" w:lineRule="atLeast"/>
      </w:pPr>
      <w:r>
        <w:t> </w:t>
      </w:r>
    </w:p>
    <w:p w:rsidR="00E508C0" w:rsidRPr="00E8261B" w:rsidRDefault="00CC3DB4">
      <w:pPr>
        <w:pStyle w:val="nor"/>
        <w:spacing w:line="240" w:lineRule="atLeast"/>
      </w:pPr>
      <w:proofErr w:type="gramStart"/>
      <w:r w:rsidRPr="00E8261B">
        <w:rPr>
          <w:rFonts w:ascii="Times New Roman" w:hAnsi="Times New Roman"/>
        </w:rPr>
        <w:t>göre</w:t>
      </w:r>
      <w:proofErr w:type="gramEnd"/>
      <w:r w:rsidRPr="00E8261B">
        <w:rPr>
          <w:rFonts w:ascii="Times New Roman" w:hAnsi="Times New Roman"/>
        </w:rPr>
        <w:t xml:space="preserve"> verilmesi gereken cezalarından sadece para cezasının asgari haddini uygulamak suretiyle karar verir. Verilecek para cezasından aynı suçtan dolayı tutuklu kalınan süreler 647 sayılı Cezaların İnfazı Hakkında Kanunun </w:t>
      </w:r>
      <w:proofErr w:type="gramStart"/>
      <w:r w:rsidRPr="00E8261B">
        <w:rPr>
          <w:rFonts w:ascii="Times New Roman" w:hAnsi="Times New Roman"/>
        </w:rPr>
        <w:t>4 üncü</w:t>
      </w:r>
      <w:proofErr w:type="gramEnd"/>
      <w:r w:rsidRPr="00E8261B">
        <w:rPr>
          <w:rFonts w:ascii="Times New Roman" w:hAnsi="Times New Roman"/>
        </w:rPr>
        <w:t xml:space="preserve"> maddesinin birinci fıkrasının (1) numaralı bendinde </w:t>
      </w:r>
      <w:proofErr w:type="spellStart"/>
      <w:r w:rsidRPr="00E8261B">
        <w:rPr>
          <w:rFonts w:ascii="Times New Roman" w:hAnsi="Times New Roman"/>
        </w:rPr>
        <w:t>kabahatlar</w:t>
      </w:r>
      <w:proofErr w:type="spellEnd"/>
      <w:r w:rsidRPr="00E8261B">
        <w:rPr>
          <w:rFonts w:ascii="Times New Roman" w:hAnsi="Times New Roman"/>
        </w:rPr>
        <w:t xml:space="preserve"> için gösterilen asgari hadde göre hesap edilerek mahsup edilir. Para cezaları 6183 sayılı Amme Alacaklarının Tahsil Usulü Hakkında Kanun hükümlerine göre tahsil olunur. </w:t>
      </w:r>
    </w:p>
    <w:p w:rsidR="00E508C0" w:rsidRPr="00E8261B" w:rsidRDefault="00CC3DB4">
      <w:pPr>
        <w:pStyle w:val="nor"/>
        <w:spacing w:line="240" w:lineRule="atLeast"/>
      </w:pPr>
      <w:r w:rsidRPr="00E8261B">
        <w:rPr>
          <w:rFonts w:ascii="Times New Roman" w:hAnsi="Times New Roman"/>
        </w:rPr>
        <w:t xml:space="preserve">             b) Kesinleşmiş ve henüz yerine getirilmemiş </w:t>
      </w:r>
      <w:proofErr w:type="gramStart"/>
      <w:r w:rsidRPr="00E8261B">
        <w:rPr>
          <w:rFonts w:ascii="Times New Roman" w:hAnsi="Times New Roman"/>
        </w:rPr>
        <w:t>mahkumiyet</w:t>
      </w:r>
      <w:proofErr w:type="gramEnd"/>
      <w:r w:rsidRPr="00E8261B">
        <w:rPr>
          <w:rFonts w:ascii="Times New Roman" w:hAnsi="Times New Roman"/>
        </w:rPr>
        <w:t xml:space="preserve"> kararlarının sadece para cezalarına ilişkin kısmı infaz olunur ve hükümlü olanlar derhal tahliye edilir. İnfaz edilecek para cezasından, aynı suçtan dolayı tutuklu ve hükümlü kalınan süreler 647 sayılı Cezaların İnfazı Hakkında Kanunun </w:t>
      </w:r>
      <w:proofErr w:type="gramStart"/>
      <w:r w:rsidRPr="00E8261B">
        <w:rPr>
          <w:rFonts w:ascii="Times New Roman" w:hAnsi="Times New Roman"/>
        </w:rPr>
        <w:t>4 üncü</w:t>
      </w:r>
      <w:proofErr w:type="gramEnd"/>
      <w:r w:rsidRPr="00E8261B">
        <w:rPr>
          <w:rFonts w:ascii="Times New Roman" w:hAnsi="Times New Roman"/>
        </w:rPr>
        <w:t xml:space="preserve"> maddesinin birinci fıkrasının (1) numaralı bendinde </w:t>
      </w:r>
      <w:proofErr w:type="spellStart"/>
      <w:r w:rsidRPr="00E8261B">
        <w:rPr>
          <w:rFonts w:ascii="Times New Roman" w:hAnsi="Times New Roman"/>
        </w:rPr>
        <w:t>kabahatlar</w:t>
      </w:r>
      <w:proofErr w:type="spellEnd"/>
      <w:r w:rsidRPr="00E8261B">
        <w:rPr>
          <w:rFonts w:ascii="Times New Roman" w:hAnsi="Times New Roman"/>
        </w:rPr>
        <w:t xml:space="preserve"> için gösterilen asgari hadde göre hesap edilerek mahsup edilir.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i/>
          <w:iCs/>
        </w:rPr>
        <w:t>Yürürlük</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b/>
          <w:bCs/>
        </w:rPr>
        <w:t xml:space="preserve">Madde 25 – </w:t>
      </w:r>
      <w:r w:rsidRPr="00E8261B">
        <w:rPr>
          <w:rFonts w:ascii="Times New Roman" w:hAnsi="Times New Roman"/>
        </w:rPr>
        <w:t xml:space="preserve">Bu Kanunun 5, 6, 12, 14, 15, 16 ve Geçici </w:t>
      </w:r>
      <w:proofErr w:type="gramStart"/>
      <w:r w:rsidRPr="00E8261B">
        <w:rPr>
          <w:rFonts w:ascii="Times New Roman" w:hAnsi="Times New Roman"/>
        </w:rPr>
        <w:t xml:space="preserve">2 </w:t>
      </w:r>
      <w:proofErr w:type="spellStart"/>
      <w:r w:rsidRPr="00E8261B">
        <w:rPr>
          <w:rFonts w:ascii="Times New Roman" w:hAnsi="Times New Roman"/>
        </w:rPr>
        <w:t>nci</w:t>
      </w:r>
      <w:proofErr w:type="spellEnd"/>
      <w:proofErr w:type="gramEnd"/>
      <w:r w:rsidRPr="00E8261B">
        <w:rPr>
          <w:rFonts w:ascii="Times New Roman" w:hAnsi="Times New Roman"/>
        </w:rPr>
        <w:t xml:space="preserve"> maddeleri Kanunun yayımı tarihinden bir yıl sonra, diğer maddeleri yayımı tarihinde yürürlüğe girer.</w:t>
      </w:r>
    </w:p>
    <w:p w:rsidR="00E508C0" w:rsidRPr="00E8261B" w:rsidRDefault="00CC3DB4">
      <w:pPr>
        <w:pStyle w:val="nor"/>
        <w:spacing w:line="240" w:lineRule="atLeast"/>
      </w:pPr>
      <w:r w:rsidRPr="00E8261B">
        <w:rPr>
          <w:rFonts w:ascii="Times New Roman" w:hAnsi="Times New Roman"/>
        </w:rPr>
        <w:t xml:space="preserve">             </w:t>
      </w:r>
      <w:r w:rsidRPr="00E8261B">
        <w:rPr>
          <w:rFonts w:ascii="Times New Roman" w:hAnsi="Times New Roman"/>
          <w:i/>
          <w:iCs/>
        </w:rPr>
        <w:t xml:space="preserve">Yürütme </w:t>
      </w:r>
    </w:p>
    <w:p w:rsidR="00E8261B" w:rsidRDefault="00CC3DB4" w:rsidP="00E8261B">
      <w:pPr>
        <w:pStyle w:val="nor"/>
        <w:spacing w:line="240" w:lineRule="atLeast"/>
        <w:rPr>
          <w:rFonts w:ascii="Times New Roman" w:hAnsi="Times New Roman"/>
        </w:rPr>
      </w:pPr>
      <w:r w:rsidRPr="00E8261B">
        <w:rPr>
          <w:rFonts w:ascii="Times New Roman" w:hAnsi="Times New Roman"/>
        </w:rPr>
        <w:t xml:space="preserve">             </w:t>
      </w:r>
      <w:r w:rsidRPr="00E8261B">
        <w:rPr>
          <w:rFonts w:ascii="Times New Roman" w:hAnsi="Times New Roman"/>
          <w:b/>
          <w:bCs/>
        </w:rPr>
        <w:t xml:space="preserve">Madde 26– </w:t>
      </w:r>
      <w:r w:rsidRPr="00E8261B">
        <w:rPr>
          <w:rFonts w:ascii="Times New Roman" w:hAnsi="Times New Roman"/>
        </w:rPr>
        <w:t>Bu Kanun hükümlerini Bakanlar Kurulu yürütür.</w:t>
      </w:r>
    </w:p>
    <w:p w:rsidR="00E508C0" w:rsidRDefault="00CC3DB4" w:rsidP="00E8261B">
      <w:pPr>
        <w:pStyle w:val="nor"/>
        <w:spacing w:line="240" w:lineRule="atLeast"/>
        <w:jc w:val="center"/>
      </w:pPr>
      <w:r>
        <w:rPr>
          <w:sz w:val="22"/>
          <w:szCs w:val="22"/>
        </w:rPr>
        <w:br w:type="page"/>
      </w:r>
      <w:r>
        <w:rPr>
          <w:rFonts w:ascii="Times New Roman" w:hAnsi="Times New Roman"/>
          <w:sz w:val="22"/>
          <w:szCs w:val="22"/>
        </w:rPr>
        <w:lastRenderedPageBreak/>
        <w:t>7044-1</w:t>
      </w:r>
    </w:p>
    <w:p w:rsidR="00E508C0" w:rsidRDefault="00E508C0" w:rsidP="006B0142">
      <w:pPr>
        <w:spacing w:line="240" w:lineRule="atLeast"/>
        <w:jc w:val="center"/>
      </w:pPr>
    </w:p>
    <w:p w:rsidR="00E508C0" w:rsidRDefault="00CC3DB4" w:rsidP="006B0142">
      <w:pPr>
        <w:pStyle w:val="nor"/>
        <w:spacing w:line="240" w:lineRule="atLeast"/>
        <w:jc w:val="center"/>
      </w:pPr>
      <w:r>
        <w:rPr>
          <w:rFonts w:ascii="Times New Roman" w:hAnsi="Times New Roman"/>
          <w:b/>
          <w:bCs/>
          <w:sz w:val="20"/>
          <w:szCs w:val="20"/>
        </w:rPr>
        <w:t>3516 SAYILI KANUNA EK VE DEĞİŞİKLİK GETİREN MEVZUATIN</w:t>
      </w:r>
    </w:p>
    <w:p w:rsidR="00E508C0" w:rsidRDefault="00CC3DB4" w:rsidP="006B0142">
      <w:pPr>
        <w:pStyle w:val="ksmblm"/>
        <w:spacing w:before="0" w:line="240" w:lineRule="atLeast"/>
        <w:jc w:val="center"/>
      </w:pPr>
      <w:r>
        <w:rPr>
          <w:rFonts w:ascii="Times New Roman" w:hAnsi="Times New Roman"/>
          <w:b/>
          <w:bCs/>
          <w:sz w:val="20"/>
          <w:szCs w:val="20"/>
        </w:rPr>
        <w:t>YÜRÜRLÜĞE GİRİŞ TARİHİNİ GÖSTERİR LİSTE</w:t>
      </w:r>
    </w:p>
    <w:p w:rsidR="00E508C0" w:rsidRDefault="00CC3DB4">
      <w:pPr>
        <w:pStyle w:val="nor"/>
        <w:spacing w:line="240" w:lineRule="atLeast"/>
      </w:pPr>
      <w:r>
        <w:rPr>
          <w:rFonts w:ascii="Times New Roman" w:hAnsi="Times New Roman"/>
        </w:rPr>
        <w:t> </w:t>
      </w:r>
    </w:p>
    <w:p w:rsidR="00E508C0" w:rsidRDefault="00CC3DB4">
      <w:pPr>
        <w:pStyle w:val="nor"/>
        <w:spacing w:line="240" w:lineRule="atLeast"/>
      </w:pPr>
      <w:r>
        <w:rPr>
          <w:rFonts w:ascii="Times New Roman" w:hAnsi="Times New Roman"/>
        </w:rPr>
        <w:t xml:space="preserve">  </w:t>
      </w:r>
      <w:r>
        <w:rPr>
          <w:rFonts w:ascii="Times New Roman" w:hAnsi="Times New Roman"/>
          <w:b/>
          <w:bCs/>
        </w:rPr>
        <w:t>Kanun                                                                                                                         Yürürlüğe</w:t>
      </w:r>
    </w:p>
    <w:p w:rsidR="00E508C0" w:rsidRPr="00E8261B" w:rsidRDefault="00CC3DB4">
      <w:pPr>
        <w:rPr>
          <w:u w:val="single"/>
        </w:rPr>
      </w:pPr>
      <w:r w:rsidRPr="00E8261B">
        <w:rPr>
          <w:u w:val="single"/>
        </w:rPr>
        <w:t xml:space="preserve">     </w:t>
      </w:r>
      <w:r w:rsidRPr="00E8261B">
        <w:rPr>
          <w:b/>
          <w:bCs/>
          <w:u w:val="single"/>
        </w:rPr>
        <w:t xml:space="preserve">No.                               Farklı tarihte yürürlüğe giren maddeler               </w:t>
      </w:r>
      <w:r w:rsidR="00E8261B" w:rsidRPr="00E8261B">
        <w:rPr>
          <w:b/>
          <w:bCs/>
          <w:u w:val="single"/>
        </w:rPr>
        <w:t xml:space="preserve">          </w:t>
      </w:r>
      <w:r w:rsidRPr="00E8261B">
        <w:rPr>
          <w:b/>
          <w:bCs/>
          <w:u w:val="single"/>
        </w:rPr>
        <w:t>giriş tarihi</w:t>
      </w:r>
    </w:p>
    <w:p w:rsidR="00E508C0" w:rsidRDefault="00CC3DB4">
      <w:pPr>
        <w:pStyle w:val="nor"/>
        <w:spacing w:line="240" w:lineRule="atLeast"/>
      </w:pPr>
      <w:r>
        <w:rPr>
          <w:rFonts w:ascii="Times New Roman" w:hAnsi="Times New Roman"/>
        </w:rPr>
        <w:t>      4629                                                           –                                                            1/1/2002 ta-</w:t>
      </w:r>
    </w:p>
    <w:p w:rsidR="00E508C0" w:rsidRDefault="00CC3DB4">
      <w:pPr>
        <w:pStyle w:val="nor"/>
        <w:spacing w:line="240" w:lineRule="atLeast"/>
      </w:pPr>
      <w:r>
        <w:rPr>
          <w:rFonts w:ascii="Times New Roman" w:hAnsi="Times New Roman"/>
        </w:rPr>
        <w:t xml:space="preserve">                                                                                                                                 </w:t>
      </w:r>
      <w:proofErr w:type="spellStart"/>
      <w:proofErr w:type="gramStart"/>
      <w:r>
        <w:rPr>
          <w:rFonts w:ascii="Times New Roman" w:hAnsi="Times New Roman"/>
        </w:rPr>
        <w:t>rihinden</w:t>
      </w:r>
      <w:proofErr w:type="spellEnd"/>
      <w:proofErr w:type="gramEnd"/>
      <w:r>
        <w:rPr>
          <w:rFonts w:ascii="Times New Roman" w:hAnsi="Times New Roman"/>
        </w:rPr>
        <w:t xml:space="preserve"> geçerli</w:t>
      </w:r>
    </w:p>
    <w:p w:rsidR="00E508C0" w:rsidRDefault="00CC3DB4">
      <w:pPr>
        <w:pStyle w:val="nor"/>
        <w:spacing w:line="240" w:lineRule="atLeast"/>
      </w:pPr>
      <w:r>
        <w:rPr>
          <w:rFonts w:ascii="Times New Roman" w:hAnsi="Times New Roman"/>
        </w:rPr>
        <w:t xml:space="preserve">                                                                                                                                      </w:t>
      </w:r>
      <w:proofErr w:type="gramStart"/>
      <w:r>
        <w:rPr>
          <w:rFonts w:ascii="Times New Roman" w:hAnsi="Times New Roman"/>
        </w:rPr>
        <w:t>olmak</w:t>
      </w:r>
      <w:proofErr w:type="gramEnd"/>
      <w:r>
        <w:rPr>
          <w:rFonts w:ascii="Times New Roman" w:hAnsi="Times New Roman"/>
        </w:rPr>
        <w:t xml:space="preserve"> üzere</w:t>
      </w:r>
    </w:p>
    <w:p w:rsidR="00E508C0" w:rsidRDefault="00CC3DB4">
      <w:pPr>
        <w:pStyle w:val="nor"/>
        <w:spacing w:line="240" w:lineRule="atLeast"/>
      </w:pPr>
      <w:r>
        <w:rPr>
          <w:rFonts w:ascii="Times New Roman" w:hAnsi="Times New Roman"/>
        </w:rPr>
        <w:t>                                                                                                                            3/3/2001 tarihinde</w:t>
      </w:r>
    </w:p>
    <w:p w:rsidR="00E508C0" w:rsidRDefault="00CC3DB4">
      <w:pPr>
        <w:pStyle w:val="nor"/>
        <w:spacing w:line="240" w:lineRule="atLeast"/>
      </w:pPr>
      <w:r>
        <w:rPr>
          <w:rFonts w:ascii="Times New Roman" w:hAnsi="Times New Roman"/>
        </w:rPr>
        <w:t> </w:t>
      </w:r>
    </w:p>
    <w:p w:rsidR="00E508C0" w:rsidRDefault="00CC3DB4">
      <w:pPr>
        <w:pStyle w:val="nor0"/>
        <w:spacing w:line="240" w:lineRule="atLeast"/>
      </w:pPr>
      <w:r>
        <w:rPr>
          <w:rFonts w:ascii="Times New Roman" w:hAnsi="Times New Roman"/>
          <w:b/>
          <w:bCs/>
        </w:rPr>
        <w:t>Değiştiren                                                                                                                    Yürürlüğe</w:t>
      </w:r>
    </w:p>
    <w:p w:rsidR="00E508C0" w:rsidRPr="00E8261B" w:rsidRDefault="00CC3DB4">
      <w:pPr>
        <w:pStyle w:val="nor0"/>
        <w:spacing w:line="240" w:lineRule="atLeast"/>
        <w:rPr>
          <w:u w:val="single"/>
        </w:rPr>
      </w:pPr>
      <w:r w:rsidRPr="00E8261B">
        <w:rPr>
          <w:rFonts w:ascii="Times New Roman" w:hAnsi="Times New Roman"/>
          <w:b/>
          <w:bCs/>
          <w:u w:val="single"/>
        </w:rPr>
        <w:t>  Kanun                            3516 sayılı Kanunun değişen maddeleri                      </w:t>
      </w:r>
      <w:r w:rsidR="00E8261B">
        <w:rPr>
          <w:rFonts w:ascii="Times New Roman" w:hAnsi="Times New Roman"/>
          <w:b/>
          <w:bCs/>
          <w:u w:val="single"/>
        </w:rPr>
        <w:t xml:space="preserve">       </w:t>
      </w:r>
      <w:r w:rsidRPr="00E8261B">
        <w:rPr>
          <w:rFonts w:ascii="Times New Roman" w:hAnsi="Times New Roman"/>
          <w:b/>
          <w:bCs/>
          <w:u w:val="single"/>
        </w:rPr>
        <w:t xml:space="preserve"> giriş tarihi</w:t>
      </w:r>
    </w:p>
    <w:p w:rsidR="00E508C0" w:rsidRDefault="00CC3DB4">
      <w:pPr>
        <w:pStyle w:val="nor"/>
        <w:spacing w:line="240" w:lineRule="atLeast"/>
      </w:pPr>
      <w:r>
        <w:rPr>
          <w:rFonts w:ascii="Times New Roman" w:hAnsi="Times New Roman"/>
        </w:rPr>
        <w:t> 5728                                    15, 16                                                                                 8/2/2008</w:t>
      </w:r>
    </w:p>
    <w:p w:rsidR="00E508C0" w:rsidRDefault="00E508C0">
      <w:pPr>
        <w:pStyle w:val="nor"/>
        <w:spacing w:line="240" w:lineRule="atLeast"/>
        <w:jc w:val="center"/>
      </w:pPr>
    </w:p>
    <w:p w:rsidR="00CC3DB4" w:rsidRDefault="00CC3DB4">
      <w:pPr>
        <w:spacing w:line="240" w:lineRule="atLeast"/>
      </w:pPr>
      <w:r>
        <w:t> </w:t>
      </w:r>
    </w:p>
    <w:sectPr w:rsidR="00CC3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1B"/>
    <w:rsid w:val="006B0142"/>
    <w:rsid w:val="007C065A"/>
    <w:rsid w:val="00C25A66"/>
    <w:rsid w:val="00C343D4"/>
    <w:rsid w:val="00CC3DB4"/>
    <w:rsid w:val="00E508C0"/>
    <w:rsid w:val="00E82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15AD39-B018-4B6F-9A44-05562733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k"/>
    <w:basedOn w:val="Normal"/>
    <w:pPr>
      <w:jc w:val="both"/>
    </w:pPr>
    <w:rPr>
      <w:rFonts w:ascii="New York" w:hAnsi="New York"/>
      <w:b/>
      <w:bCs/>
      <w:sz w:val="24"/>
      <w:szCs w:val="24"/>
    </w:rPr>
  </w:style>
  <w:style w:type="paragraph" w:customStyle="1" w:styleId="kantab">
    <w:name w:val="kantab"/>
    <w:basedOn w:val="Normal"/>
    <w:pPr>
      <w:jc w:val="both"/>
    </w:pPr>
    <w:rPr>
      <w:rFonts w:ascii="New York" w:hAnsi="New York"/>
      <w:b/>
      <w:bCs/>
      <w:sz w:val="22"/>
      <w:szCs w:val="22"/>
    </w:rPr>
  </w:style>
  <w:style w:type="paragraph" w:customStyle="1" w:styleId="ksmblm">
    <w:name w:val="ksmblm"/>
    <w:basedOn w:val="Normal"/>
    <w:pPr>
      <w:spacing w:before="57"/>
      <w:jc w:val="both"/>
    </w:pPr>
    <w:rPr>
      <w:rFonts w:ascii="New York" w:hAnsi="New York"/>
      <w:sz w:val="18"/>
      <w:szCs w:val="18"/>
    </w:rPr>
  </w:style>
  <w:style w:type="paragraph" w:customStyle="1" w:styleId="ksmblmalt">
    <w:name w:val="ksmblmalt"/>
    <w:basedOn w:val="Normal"/>
    <w:rPr>
      <w:rFonts w:ascii="New York" w:hAnsi="New York"/>
      <w:i/>
      <w:iCs/>
      <w:sz w:val="18"/>
      <w:szCs w:val="18"/>
    </w:rPr>
  </w:style>
  <w:style w:type="paragraph" w:customStyle="1" w:styleId="nor">
    <w:name w:val="nor"/>
    <w:basedOn w:val="Normal"/>
    <w:pPr>
      <w:jc w:val="both"/>
    </w:pPr>
    <w:rPr>
      <w:rFonts w:ascii="New York" w:hAnsi="New York"/>
      <w:sz w:val="18"/>
      <w:szCs w:val="18"/>
    </w:rPr>
  </w:style>
  <w:style w:type="paragraph" w:customStyle="1" w:styleId="ksmblm0">
    <w:name w:val="ksmblm0"/>
    <w:basedOn w:val="Normal"/>
    <w:pPr>
      <w:spacing w:before="57"/>
      <w:jc w:val="both"/>
    </w:pPr>
    <w:rPr>
      <w:rFonts w:ascii="New York" w:hAnsi="New York"/>
      <w:sz w:val="18"/>
      <w:szCs w:val="18"/>
    </w:rPr>
  </w:style>
  <w:style w:type="paragraph" w:customStyle="1" w:styleId="ksmblmalt0">
    <w:name w:val="ksmblmalt0"/>
    <w:basedOn w:val="Normal"/>
    <w:rPr>
      <w:rFonts w:ascii="New York" w:hAnsi="New York"/>
      <w:i/>
      <w:iCs/>
      <w:sz w:val="18"/>
      <w:szCs w:val="18"/>
    </w:rPr>
  </w:style>
  <w:style w:type="paragraph" w:customStyle="1" w:styleId="nor0">
    <w:name w:val="nor0"/>
    <w:basedOn w:val="Normal"/>
    <w:pPr>
      <w:jc w:val="both"/>
    </w:pPr>
    <w:rPr>
      <w:rFonts w:ascii="New York" w:hAnsi="New York"/>
      <w:sz w:val="18"/>
      <w:szCs w:val="18"/>
    </w:rPr>
  </w:style>
  <w:style w:type="paragraph" w:customStyle="1" w:styleId="kantab0">
    <w:name w:val="kantab0"/>
    <w:basedOn w:val="Normal"/>
    <w:pPr>
      <w:jc w:val="both"/>
    </w:pPr>
    <w:rPr>
      <w:rFonts w:ascii="New York" w:hAnsi="New York"/>
      <w:b/>
      <w:bCs/>
      <w:sz w:val="22"/>
      <w:szCs w:val="22"/>
    </w:rPr>
  </w:style>
  <w:style w:type="paragraph" w:customStyle="1" w:styleId="nor1">
    <w:name w:val="nor1"/>
    <w:basedOn w:val="Normal"/>
    <w:pPr>
      <w:jc w:val="both"/>
    </w:pPr>
    <w:rPr>
      <w:rFonts w:ascii="New York" w:hAnsi="New York"/>
      <w:sz w:val="18"/>
      <w:szCs w:val="18"/>
    </w:rPr>
  </w:style>
  <w:style w:type="paragraph" w:customStyle="1" w:styleId="ksmblmalt1">
    <w:name w:val="ksmblmalt1"/>
    <w:basedOn w:val="Normal"/>
    <w:rPr>
      <w:rFonts w:ascii="New York" w:hAnsi="New York"/>
      <w:i/>
      <w:iCs/>
      <w:sz w:val="18"/>
      <w:szCs w:val="18"/>
    </w:rPr>
  </w:style>
  <w:style w:type="paragraph" w:customStyle="1" w:styleId="ksmblm1">
    <w:name w:val="ksmblm1"/>
    <w:basedOn w:val="Normal"/>
    <w:pPr>
      <w:spacing w:before="57"/>
      <w:jc w:val="both"/>
    </w:pPr>
    <w:rPr>
      <w:rFonts w:ascii="New York" w:hAnsi="New York"/>
      <w:sz w:val="18"/>
      <w:szCs w:val="18"/>
    </w:rPr>
  </w:style>
  <w:style w:type="paragraph" w:customStyle="1" w:styleId="nor2">
    <w:name w:val="nor2"/>
    <w:basedOn w:val="Normal"/>
    <w:pPr>
      <w:jc w:val="both"/>
    </w:pPr>
    <w:rPr>
      <w:rFonts w:ascii="New York" w:hAnsi="New York"/>
      <w:sz w:val="18"/>
      <w:szCs w:val="18"/>
    </w:rPr>
  </w:style>
  <w:style w:type="paragraph" w:customStyle="1" w:styleId="nor3">
    <w:name w:val="nor3"/>
    <w:basedOn w:val="Normal"/>
    <w:pPr>
      <w:jc w:val="both"/>
    </w:pPr>
    <w:rPr>
      <w:rFonts w:ascii="New York" w:hAnsi="New York"/>
      <w:sz w:val="18"/>
      <w:szCs w:val="18"/>
    </w:rPr>
  </w:style>
  <w:style w:type="paragraph" w:customStyle="1" w:styleId="char">
    <w:name w:val="char"/>
    <w:basedOn w:val="Normal"/>
    <w:pPr>
      <w:spacing w:after="160" w:line="240" w:lineRule="atLeast"/>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3164</Words>
  <Characters>18039</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7037</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7037</dc:title>
  <dc:creator>Canan Baysal</dc:creator>
  <cp:lastModifiedBy>ronaldinho424</cp:lastModifiedBy>
  <cp:revision>2</cp:revision>
  <cp:lastPrinted>2012-04-06T11:16:00Z</cp:lastPrinted>
  <dcterms:created xsi:type="dcterms:W3CDTF">2020-07-10T08:46:00Z</dcterms:created>
  <dcterms:modified xsi:type="dcterms:W3CDTF">2020-07-10T08:46:00Z</dcterms:modified>
</cp:coreProperties>
</file>