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09D56" w14:textId="0F809EC3" w:rsidR="00164F98" w:rsidRDefault="00164F98" w:rsidP="004C147D">
      <w:pPr>
        <w:spacing w:after="100"/>
      </w:pPr>
    </w:p>
    <w:p w14:paraId="32859224" w14:textId="77777777" w:rsidR="004C147D" w:rsidRPr="004C147D" w:rsidRDefault="004C147D" w:rsidP="004C147D">
      <w:pPr>
        <w:shd w:val="clear" w:color="auto" w:fill="FFFFFF"/>
        <w:spacing w:afterAutospacing="0" w:line="240" w:lineRule="auto"/>
        <w:rPr>
          <w:rFonts w:ascii="Roboto" w:eastAsia="Times New Roman" w:hAnsi="Roboto" w:cs="Times New Roman"/>
          <w:color w:val="4F4F4F"/>
          <w:sz w:val="24"/>
          <w:szCs w:val="24"/>
          <w:lang w:eastAsia="tr-TR"/>
        </w:rPr>
      </w:pPr>
      <w:r w:rsidRPr="004C147D">
        <w:rPr>
          <w:rFonts w:ascii="Roboto" w:eastAsia="Times New Roman" w:hAnsi="Roboto" w:cs="Times New Roman"/>
          <w:color w:val="4F4F4F"/>
          <w:sz w:val="24"/>
          <w:szCs w:val="24"/>
          <w:lang w:eastAsia="tr-TR"/>
        </w:rPr>
        <w:t>Genelgede daha önceki kısıtlama dönemlerinde olduğu gibi tam kapanma döneminde de temel önceliği üretim, imalat, tedarik ve lojistik zincirlerinde herhangi bir aksama yaşanmaması olan sokağa çıkma kısıtlaması sırasında bahse konu sektörlerde çalışanlara yönelik sokağa çıkma muafiyeti getirildiği hatırlatıldı.</w:t>
      </w:r>
    </w:p>
    <w:p w14:paraId="49444459" w14:textId="77777777" w:rsidR="004C147D" w:rsidRPr="004C147D" w:rsidRDefault="004C147D" w:rsidP="004C147D">
      <w:pPr>
        <w:shd w:val="clear" w:color="auto" w:fill="FFFFFF"/>
        <w:spacing w:afterAutospacing="0" w:line="240" w:lineRule="auto"/>
        <w:rPr>
          <w:rFonts w:ascii="Roboto" w:eastAsia="Times New Roman" w:hAnsi="Roboto" w:cs="Times New Roman"/>
          <w:color w:val="4F4F4F"/>
          <w:sz w:val="24"/>
          <w:szCs w:val="24"/>
          <w:lang w:eastAsia="tr-TR"/>
        </w:rPr>
      </w:pPr>
      <w:r w:rsidRPr="004C147D">
        <w:rPr>
          <w:rFonts w:ascii="Roboto" w:eastAsia="Times New Roman" w:hAnsi="Roboto" w:cs="Times New Roman"/>
          <w:color w:val="4F4F4F"/>
          <w:sz w:val="24"/>
          <w:szCs w:val="24"/>
          <w:lang w:eastAsia="tr-TR"/>
        </w:rPr>
        <w:t> </w:t>
      </w:r>
    </w:p>
    <w:p w14:paraId="5AFED8EE" w14:textId="77777777" w:rsidR="004C147D" w:rsidRPr="004C147D" w:rsidRDefault="004C147D" w:rsidP="004C147D">
      <w:pPr>
        <w:shd w:val="clear" w:color="auto" w:fill="FFFFFF"/>
        <w:spacing w:afterAutospacing="0" w:line="240" w:lineRule="auto"/>
        <w:rPr>
          <w:rFonts w:ascii="Roboto" w:eastAsia="Times New Roman" w:hAnsi="Roboto" w:cs="Times New Roman"/>
          <w:color w:val="4F4F4F"/>
          <w:sz w:val="24"/>
          <w:szCs w:val="24"/>
          <w:lang w:eastAsia="tr-TR"/>
        </w:rPr>
      </w:pPr>
      <w:r w:rsidRPr="004C147D">
        <w:rPr>
          <w:rFonts w:ascii="Roboto" w:eastAsia="Times New Roman" w:hAnsi="Roboto" w:cs="Times New Roman"/>
          <w:color w:val="4F4F4F"/>
          <w:sz w:val="24"/>
          <w:szCs w:val="24"/>
          <w:lang w:eastAsia="tr-TR"/>
        </w:rPr>
        <w:t>Genelgede, salgınla mücadele sürecinde; muafiyetlerin suiistimal edilmemesi, hastalığın yayılımı ve başta sağlık çalışanları olmak üzere toplumsal yükün artmaması açısından son derece önemli olduğu belirtilerek, üretim, imalat, tedarik ve lojistik sektörleri başta olmak üzere daha önce genelgelerle muafiyet tanınan işyerlerinde çalışan görevliler için bu işyerlerinin yetkililerince tüm belgelerin geçerliliğin 2 Mayıs 2021 Pazar günü saat 24.00’de sona ereceği ifade edildi. Genelge görev belgeleri ile ilgili şu bilgilere yer verildi: </w:t>
      </w:r>
    </w:p>
    <w:p w14:paraId="7DD5110D" w14:textId="77777777" w:rsidR="004C147D" w:rsidRPr="004C147D" w:rsidRDefault="004C147D" w:rsidP="004C147D">
      <w:pPr>
        <w:shd w:val="clear" w:color="auto" w:fill="FFFFFF"/>
        <w:spacing w:afterAutospacing="0" w:line="240" w:lineRule="auto"/>
        <w:rPr>
          <w:rFonts w:ascii="Roboto" w:eastAsia="Times New Roman" w:hAnsi="Roboto" w:cs="Times New Roman"/>
          <w:color w:val="4F4F4F"/>
          <w:sz w:val="24"/>
          <w:szCs w:val="24"/>
          <w:lang w:eastAsia="tr-TR"/>
        </w:rPr>
      </w:pPr>
      <w:r w:rsidRPr="004C147D">
        <w:rPr>
          <w:rFonts w:ascii="Roboto" w:eastAsia="Times New Roman" w:hAnsi="Roboto" w:cs="Times New Roman"/>
          <w:color w:val="4F4F4F"/>
          <w:sz w:val="24"/>
          <w:szCs w:val="24"/>
          <w:lang w:eastAsia="tr-TR"/>
        </w:rPr>
        <w:t> </w:t>
      </w:r>
    </w:p>
    <w:p w14:paraId="71FC23D2" w14:textId="77777777" w:rsidR="004C147D" w:rsidRPr="009A4BDF" w:rsidRDefault="004C147D" w:rsidP="004C147D">
      <w:pPr>
        <w:shd w:val="clear" w:color="auto" w:fill="FFFFFF"/>
        <w:spacing w:afterAutospacing="0" w:line="240" w:lineRule="auto"/>
        <w:rPr>
          <w:rFonts w:ascii="Roboto" w:eastAsia="Times New Roman" w:hAnsi="Roboto" w:cs="Times New Roman"/>
          <w:color w:val="FF0000"/>
          <w:sz w:val="24"/>
          <w:szCs w:val="24"/>
          <w:lang w:eastAsia="tr-TR"/>
        </w:rPr>
      </w:pPr>
      <w:r w:rsidRPr="004C147D">
        <w:rPr>
          <w:rFonts w:ascii="Roboto" w:eastAsia="Times New Roman" w:hAnsi="Roboto" w:cs="Times New Roman"/>
          <w:color w:val="4F4F4F"/>
          <w:sz w:val="24"/>
          <w:szCs w:val="24"/>
          <w:lang w:eastAsia="tr-TR"/>
        </w:rPr>
        <w:t>29 Nisan 2021 Perşembe gününden itibaren muafiyetler kapsamında bulunan işyeri/fabrika/imalathane gibi yerlerde çalışan kişilerin</w:t>
      </w:r>
      <w:r w:rsidRPr="009A4BDF">
        <w:rPr>
          <w:rFonts w:ascii="Roboto" w:eastAsia="Times New Roman" w:hAnsi="Roboto" w:cs="Times New Roman"/>
          <w:color w:val="FF0000"/>
          <w:sz w:val="24"/>
          <w:szCs w:val="24"/>
          <w:lang w:eastAsia="tr-TR"/>
        </w:rPr>
        <w:t>, e-devlet platformunda yer alan İçişleri Bakanlığı e-başvuru sistemi üzerinden </w:t>
      </w:r>
      <w:r w:rsidRPr="009A4BDF">
        <w:rPr>
          <w:rFonts w:ascii="Roboto" w:eastAsia="Times New Roman" w:hAnsi="Roboto" w:cs="Times New Roman"/>
          <w:b/>
          <w:bCs/>
          <w:color w:val="FF0000"/>
          <w:sz w:val="24"/>
          <w:szCs w:val="24"/>
          <w:lang w:eastAsia="tr-TR"/>
        </w:rPr>
        <w:t>görev belgesi</w:t>
      </w:r>
      <w:r w:rsidRPr="009A4BDF">
        <w:rPr>
          <w:rFonts w:ascii="Roboto" w:eastAsia="Times New Roman" w:hAnsi="Roboto" w:cs="Times New Roman"/>
          <w:color w:val="FF0000"/>
          <w:sz w:val="24"/>
          <w:szCs w:val="24"/>
          <w:lang w:eastAsia="tr-TR"/>
        </w:rPr>
        <w:t xml:space="preserve"> başvurusunda bulunacak. Görev belgesi başvurusunda bulunan kişilerin sosyal güvenlik numarasına göre halen çalışmakta </w:t>
      </w:r>
      <w:proofErr w:type="gramStart"/>
      <w:r w:rsidRPr="009A4BDF">
        <w:rPr>
          <w:rFonts w:ascii="Roboto" w:eastAsia="Times New Roman" w:hAnsi="Roboto" w:cs="Times New Roman"/>
          <w:color w:val="FF0000"/>
          <w:sz w:val="24"/>
          <w:szCs w:val="24"/>
          <w:lang w:eastAsia="tr-TR"/>
        </w:rPr>
        <w:t>olduğu  işyeri</w:t>
      </w:r>
      <w:proofErr w:type="gramEnd"/>
      <w:r w:rsidRPr="009A4BDF">
        <w:rPr>
          <w:rFonts w:ascii="Roboto" w:eastAsia="Times New Roman" w:hAnsi="Roboto" w:cs="Times New Roman"/>
          <w:color w:val="FF0000"/>
          <w:sz w:val="24"/>
          <w:szCs w:val="24"/>
          <w:lang w:eastAsia="tr-TR"/>
        </w:rPr>
        <w:t xml:space="preserve"> sicil numarası belirlenecek ve iş yerinin faaliyet alanına göre muafiyet kapsamında kalıp kalmadığı kontrol edilecek. İlgili Bakanlıklarla sağlanan entegrasyonlar sayesinde anlık ve otomatik olarak yapılacak bu sorgulamalar sonucunda bildirim ile aranan şartlar arasında uyumluluğun tespiti halinde sistem üzerinden otomatik olarak görev belgesi düzenlenecek.</w:t>
      </w:r>
    </w:p>
    <w:p w14:paraId="70F7121E" w14:textId="77777777" w:rsidR="004C147D" w:rsidRPr="004C147D" w:rsidRDefault="004C147D" w:rsidP="004C147D">
      <w:pPr>
        <w:shd w:val="clear" w:color="auto" w:fill="FFFFFF"/>
        <w:spacing w:afterAutospacing="0" w:line="240" w:lineRule="auto"/>
        <w:rPr>
          <w:rFonts w:ascii="Roboto" w:eastAsia="Times New Roman" w:hAnsi="Roboto" w:cs="Times New Roman"/>
          <w:color w:val="4F4F4F"/>
          <w:sz w:val="24"/>
          <w:szCs w:val="24"/>
          <w:lang w:eastAsia="tr-TR"/>
        </w:rPr>
      </w:pPr>
      <w:r w:rsidRPr="004C147D">
        <w:rPr>
          <w:rFonts w:ascii="Roboto" w:eastAsia="Times New Roman" w:hAnsi="Roboto" w:cs="Times New Roman"/>
          <w:color w:val="4F4F4F"/>
          <w:sz w:val="24"/>
          <w:szCs w:val="24"/>
          <w:lang w:eastAsia="tr-TR"/>
        </w:rPr>
        <w:t> </w:t>
      </w:r>
    </w:p>
    <w:p w14:paraId="517EF937" w14:textId="77777777" w:rsidR="004C147D" w:rsidRPr="004C147D" w:rsidRDefault="004C147D" w:rsidP="004C147D">
      <w:pPr>
        <w:shd w:val="clear" w:color="auto" w:fill="FFFFFF"/>
        <w:spacing w:afterAutospacing="0" w:line="240" w:lineRule="auto"/>
        <w:rPr>
          <w:rFonts w:ascii="Roboto" w:eastAsia="Times New Roman" w:hAnsi="Roboto" w:cs="Times New Roman"/>
          <w:color w:val="4F4F4F"/>
          <w:sz w:val="24"/>
          <w:szCs w:val="24"/>
          <w:lang w:eastAsia="tr-TR"/>
        </w:rPr>
      </w:pPr>
      <w:r w:rsidRPr="004C147D">
        <w:rPr>
          <w:rFonts w:ascii="Roboto" w:eastAsia="Times New Roman" w:hAnsi="Roboto" w:cs="Times New Roman"/>
          <w:color w:val="4F4F4F"/>
          <w:sz w:val="24"/>
          <w:szCs w:val="24"/>
          <w:lang w:eastAsia="tr-TR"/>
        </w:rPr>
        <w:t>Başvuruda bulunan çalışana dair kimlik bilgilerinin yanı sıra sokağa çıkma kısıtlaması sırasında hangi amaçla işyerinde olması gerektiği, çalışma süresi/zaman dilimi, işyeri ve ikamet adresi, varsa kullanacağı servis ya da araç plaka bilgisinin de yer alacağı görev belgesinin çıktısı başvuruda bulunan kişi tarafından alınarak işyeri/firma yetkilisine imzalatılacak.</w:t>
      </w:r>
    </w:p>
    <w:p w14:paraId="0F2B979D" w14:textId="77777777" w:rsidR="004C147D" w:rsidRPr="004C147D" w:rsidRDefault="004C147D" w:rsidP="004C147D">
      <w:pPr>
        <w:shd w:val="clear" w:color="auto" w:fill="FFFFFF"/>
        <w:spacing w:afterAutospacing="0" w:line="240" w:lineRule="auto"/>
        <w:rPr>
          <w:rFonts w:ascii="Roboto" w:eastAsia="Times New Roman" w:hAnsi="Roboto" w:cs="Times New Roman"/>
          <w:color w:val="4F4F4F"/>
          <w:sz w:val="24"/>
          <w:szCs w:val="24"/>
          <w:lang w:eastAsia="tr-TR"/>
        </w:rPr>
      </w:pPr>
      <w:r w:rsidRPr="004C147D">
        <w:rPr>
          <w:rFonts w:ascii="Roboto" w:eastAsia="Times New Roman" w:hAnsi="Roboto" w:cs="Times New Roman"/>
          <w:color w:val="4F4F4F"/>
          <w:sz w:val="24"/>
          <w:szCs w:val="24"/>
          <w:lang w:eastAsia="tr-TR"/>
        </w:rPr>
        <w:t> </w:t>
      </w:r>
    </w:p>
    <w:p w14:paraId="16641357" w14:textId="77777777" w:rsidR="004C147D" w:rsidRPr="004C147D" w:rsidRDefault="004C147D" w:rsidP="004C147D">
      <w:pPr>
        <w:shd w:val="clear" w:color="auto" w:fill="FFFFFF"/>
        <w:spacing w:afterAutospacing="0" w:line="240" w:lineRule="auto"/>
        <w:rPr>
          <w:rFonts w:ascii="Roboto" w:eastAsia="Times New Roman" w:hAnsi="Roboto" w:cs="Times New Roman"/>
          <w:color w:val="4F4F4F"/>
          <w:sz w:val="24"/>
          <w:szCs w:val="24"/>
          <w:lang w:eastAsia="tr-TR"/>
        </w:rPr>
      </w:pPr>
      <w:r w:rsidRPr="004C147D">
        <w:rPr>
          <w:rFonts w:ascii="Roboto" w:eastAsia="Times New Roman" w:hAnsi="Roboto" w:cs="Times New Roman"/>
          <w:color w:val="4F4F4F"/>
          <w:sz w:val="24"/>
          <w:szCs w:val="24"/>
          <w:lang w:eastAsia="tr-TR"/>
        </w:rPr>
        <w:t xml:space="preserve">Başvuruda bulunacak çalışanın </w:t>
      </w:r>
      <w:r w:rsidRPr="009A4BDF">
        <w:rPr>
          <w:rFonts w:ascii="Roboto" w:eastAsia="Times New Roman" w:hAnsi="Roboto" w:cs="Times New Roman"/>
          <w:color w:val="FF0000"/>
          <w:sz w:val="24"/>
          <w:szCs w:val="24"/>
          <w:lang w:eastAsia="tr-TR"/>
        </w:rPr>
        <w:t>e-başvuru sistemini kullanımında oluşabilecek problemler, sistemsel yoğunluk, erişim hatası gibi geçici durumlar nedeniyle zamanında görev belgesi alınamaması durumunda bir defaya mahsus olmak ve en fazla üç gün için geçerli olmak kaydıyla Ek-1’de örneği sunulan görev belgesi formu manuel olarak doldurularak çalışan ve işyeri/firma yetkilisi tarafından imzalanmak suretiyle düzenlenebilecek</w:t>
      </w:r>
      <w:r w:rsidRPr="004C147D">
        <w:rPr>
          <w:rFonts w:ascii="Roboto" w:eastAsia="Times New Roman" w:hAnsi="Roboto" w:cs="Times New Roman"/>
          <w:color w:val="4F4F4F"/>
          <w:sz w:val="24"/>
          <w:szCs w:val="24"/>
          <w:lang w:eastAsia="tr-TR"/>
        </w:rPr>
        <w:t xml:space="preserve">. </w:t>
      </w:r>
      <w:proofErr w:type="gramStart"/>
      <w:r w:rsidRPr="004C147D">
        <w:rPr>
          <w:rFonts w:ascii="Roboto" w:eastAsia="Times New Roman" w:hAnsi="Roboto" w:cs="Times New Roman"/>
          <w:color w:val="4F4F4F"/>
          <w:sz w:val="24"/>
          <w:szCs w:val="24"/>
          <w:lang w:eastAsia="tr-TR"/>
        </w:rPr>
        <w:t>e</w:t>
      </w:r>
      <w:proofErr w:type="gramEnd"/>
      <w:r w:rsidRPr="004C147D">
        <w:rPr>
          <w:rFonts w:ascii="Roboto" w:eastAsia="Times New Roman" w:hAnsi="Roboto" w:cs="Times New Roman"/>
          <w:color w:val="4F4F4F"/>
          <w:sz w:val="24"/>
          <w:szCs w:val="24"/>
          <w:lang w:eastAsia="tr-TR"/>
        </w:rPr>
        <w:t>-başvuru sitemi üzerinden veya zorunlu hallerde manuel olarak düzenlenen görev belgeleri kapsamında;</w:t>
      </w:r>
    </w:p>
    <w:p w14:paraId="1846B804" w14:textId="77777777" w:rsidR="004C147D" w:rsidRPr="004C147D" w:rsidRDefault="004C147D" w:rsidP="004C147D">
      <w:pPr>
        <w:shd w:val="clear" w:color="auto" w:fill="FFFFFF"/>
        <w:spacing w:afterAutospacing="0" w:line="240" w:lineRule="auto"/>
        <w:rPr>
          <w:rFonts w:ascii="Roboto" w:eastAsia="Times New Roman" w:hAnsi="Roboto" w:cs="Times New Roman"/>
          <w:color w:val="4F4F4F"/>
          <w:sz w:val="24"/>
          <w:szCs w:val="24"/>
          <w:lang w:eastAsia="tr-TR"/>
        </w:rPr>
      </w:pPr>
      <w:r w:rsidRPr="004C147D">
        <w:rPr>
          <w:rFonts w:ascii="Roboto" w:eastAsia="Times New Roman" w:hAnsi="Roboto" w:cs="Times New Roman"/>
          <w:color w:val="4F4F4F"/>
          <w:sz w:val="24"/>
          <w:szCs w:val="24"/>
          <w:lang w:eastAsia="tr-TR"/>
        </w:rPr>
        <w:br/>
        <w:t>İşyeri/firma yetkilisi, imza altına aldığı belgede belirtilen kişinin yetkilisi olduğu işyerinde/firmada çalıştığı, sokağa çıkma kısıtlaması sırasında zorunlu bir amaçla işyerinde olması gerektiği bilgisinin doğruluğundan, Hakkında görev belgesi düzenlenen kişi ise kendisi ile ilgili bilgilerin doğruluğundan ve sokağa çıkma kısıtlaması sırasında muafiyet nedeni ile buna bağlı olarak zaman ve güzergahla sınırlı davranmaktan, sorumlu olacak.</w:t>
      </w:r>
    </w:p>
    <w:p w14:paraId="6C0E28E6" w14:textId="77777777" w:rsidR="004C147D" w:rsidRPr="004C147D" w:rsidRDefault="004C147D" w:rsidP="004C147D">
      <w:pPr>
        <w:shd w:val="clear" w:color="auto" w:fill="FFFFFF"/>
        <w:spacing w:afterAutospacing="0" w:line="240" w:lineRule="auto"/>
        <w:rPr>
          <w:rFonts w:ascii="Roboto" w:eastAsia="Times New Roman" w:hAnsi="Roboto" w:cs="Times New Roman"/>
          <w:color w:val="4F4F4F"/>
          <w:sz w:val="24"/>
          <w:szCs w:val="24"/>
          <w:lang w:eastAsia="tr-TR"/>
        </w:rPr>
      </w:pPr>
      <w:r w:rsidRPr="004C147D">
        <w:rPr>
          <w:rFonts w:ascii="Roboto" w:eastAsia="Times New Roman" w:hAnsi="Roboto" w:cs="Times New Roman"/>
          <w:color w:val="4F4F4F"/>
          <w:sz w:val="24"/>
          <w:szCs w:val="24"/>
          <w:lang w:eastAsia="tr-TR"/>
        </w:rPr>
        <w:br/>
        <w:t xml:space="preserve">Düzenlenen görev belgesi, sokağa çıkma kısıtlamaları sırasında muafiyet tanınan işyerlerinde çalışan personelin yanında bulundurulacak ve yapılacak kontrollerde denetim ekiplerine ibraz edilecek. </w:t>
      </w:r>
      <w:proofErr w:type="gramStart"/>
      <w:r w:rsidRPr="004C147D">
        <w:rPr>
          <w:rFonts w:ascii="Roboto" w:eastAsia="Times New Roman" w:hAnsi="Roboto" w:cs="Times New Roman"/>
          <w:color w:val="4F4F4F"/>
          <w:sz w:val="24"/>
          <w:szCs w:val="24"/>
          <w:lang w:eastAsia="tr-TR"/>
        </w:rPr>
        <w:t>e</w:t>
      </w:r>
      <w:proofErr w:type="gramEnd"/>
      <w:r w:rsidRPr="004C147D">
        <w:rPr>
          <w:rFonts w:ascii="Roboto" w:eastAsia="Times New Roman" w:hAnsi="Roboto" w:cs="Times New Roman"/>
          <w:color w:val="4F4F4F"/>
          <w:sz w:val="24"/>
          <w:szCs w:val="24"/>
          <w:lang w:eastAsia="tr-TR"/>
        </w:rPr>
        <w:t>-başvuru sistemi üzerinden üretilen görev belgeleri eş zamanlı olarak kolluk kuvvetlerinin bilgi sistemlerine de iletilecek olup, kolluk kuvvetlerince yürütülecek denetim faaliyetleri sırasında, geçerli görev belgesi olmayan/ibraz edemeyen veya görev belgesinde belirtilen muafiyet nedeni, zamanı ve güzergahı ile denetim sırasındaki durumu uyumlu olmayan kişiler ile eksik/yanlış bilgi veren işyeri yetkilileri hakkında adli ve idari işlem uygulanacak.</w:t>
      </w:r>
    </w:p>
    <w:p w14:paraId="7643E947" w14:textId="77777777" w:rsidR="004C147D" w:rsidRPr="004C147D" w:rsidRDefault="004C147D" w:rsidP="004C147D">
      <w:pPr>
        <w:shd w:val="clear" w:color="auto" w:fill="FFFFFF"/>
        <w:spacing w:afterAutospacing="0" w:line="240" w:lineRule="auto"/>
        <w:rPr>
          <w:rFonts w:ascii="Roboto" w:eastAsia="Times New Roman" w:hAnsi="Roboto" w:cs="Times New Roman"/>
          <w:color w:val="4F4F4F"/>
          <w:sz w:val="24"/>
          <w:szCs w:val="24"/>
          <w:lang w:eastAsia="tr-TR"/>
        </w:rPr>
      </w:pPr>
      <w:r w:rsidRPr="004C147D">
        <w:rPr>
          <w:rFonts w:ascii="Roboto" w:eastAsia="Times New Roman" w:hAnsi="Roboto" w:cs="Times New Roman"/>
          <w:color w:val="4F4F4F"/>
          <w:sz w:val="24"/>
          <w:szCs w:val="24"/>
          <w:lang w:eastAsia="tr-TR"/>
        </w:rPr>
        <w:t> </w:t>
      </w:r>
    </w:p>
    <w:p w14:paraId="26592E06" w14:textId="77777777" w:rsidR="004C147D" w:rsidRPr="004C147D" w:rsidRDefault="004C147D" w:rsidP="004C147D">
      <w:pPr>
        <w:shd w:val="clear" w:color="auto" w:fill="FFFFFF"/>
        <w:spacing w:afterAutospacing="0" w:line="240" w:lineRule="auto"/>
        <w:rPr>
          <w:rFonts w:ascii="Roboto" w:eastAsia="Times New Roman" w:hAnsi="Roboto" w:cs="Times New Roman"/>
          <w:color w:val="4F4F4F"/>
          <w:sz w:val="24"/>
          <w:szCs w:val="24"/>
          <w:lang w:eastAsia="tr-TR"/>
        </w:rPr>
      </w:pPr>
      <w:r w:rsidRPr="004C147D">
        <w:rPr>
          <w:rFonts w:ascii="Roboto" w:eastAsia="Times New Roman" w:hAnsi="Roboto" w:cs="Times New Roman"/>
          <w:color w:val="4F4F4F"/>
          <w:sz w:val="24"/>
          <w:szCs w:val="24"/>
          <w:lang w:eastAsia="tr-TR"/>
        </w:rPr>
        <w:t>Bu noktada esnaf, sanayi ve/veya ticaret ile ziraat odaları başta olmak üzere ilgili meslek odaları tarafından gerekli rehberlik faaliyetlerine ağırlık verilecek ve faaliyet alanlarındaki işyerlerinin/firmaların bilgilendirilmeleri ve kurallara uymaya teşvik edilecek.</w:t>
      </w:r>
    </w:p>
    <w:p w14:paraId="46475EF1" w14:textId="77777777" w:rsidR="004C147D" w:rsidRPr="004C147D" w:rsidRDefault="004C147D" w:rsidP="004C147D">
      <w:pPr>
        <w:shd w:val="clear" w:color="auto" w:fill="FFFFFF"/>
        <w:spacing w:afterAutospacing="0" w:line="240" w:lineRule="auto"/>
        <w:rPr>
          <w:rFonts w:ascii="Roboto" w:eastAsia="Times New Roman" w:hAnsi="Roboto" w:cs="Times New Roman"/>
          <w:color w:val="4F4F4F"/>
          <w:sz w:val="24"/>
          <w:szCs w:val="24"/>
          <w:lang w:eastAsia="tr-TR"/>
        </w:rPr>
      </w:pPr>
      <w:r w:rsidRPr="004C147D">
        <w:rPr>
          <w:rFonts w:ascii="Roboto" w:eastAsia="Times New Roman" w:hAnsi="Roboto" w:cs="Times New Roman"/>
          <w:color w:val="4F4F4F"/>
          <w:sz w:val="24"/>
          <w:szCs w:val="24"/>
          <w:lang w:eastAsia="tr-TR"/>
        </w:rPr>
        <w:lastRenderedPageBreak/>
        <w:t> </w:t>
      </w:r>
    </w:p>
    <w:p w14:paraId="3B121752" w14:textId="77777777" w:rsidR="004C147D" w:rsidRPr="004C147D" w:rsidRDefault="004C147D" w:rsidP="004C147D">
      <w:pPr>
        <w:shd w:val="clear" w:color="auto" w:fill="FFFFFF"/>
        <w:spacing w:afterAutospacing="0" w:line="240" w:lineRule="auto"/>
        <w:rPr>
          <w:rFonts w:ascii="Roboto" w:eastAsia="Times New Roman" w:hAnsi="Roboto" w:cs="Times New Roman"/>
          <w:color w:val="4F4F4F"/>
          <w:sz w:val="24"/>
          <w:szCs w:val="24"/>
          <w:lang w:eastAsia="tr-TR"/>
        </w:rPr>
      </w:pPr>
      <w:r w:rsidRPr="004C147D">
        <w:rPr>
          <w:rFonts w:ascii="Roboto" w:eastAsia="Times New Roman" w:hAnsi="Roboto" w:cs="Times New Roman"/>
          <w:color w:val="4F4F4F"/>
          <w:sz w:val="24"/>
          <w:szCs w:val="24"/>
          <w:lang w:eastAsia="tr-TR"/>
        </w:rPr>
        <w:t>Tam kapanma dönemi içerisinde asgari personel ile hizmet sunacak kamu kurum ve kuruluşlarının hizmet binalarında/yerlerinde görev yapacak kamu personeli için de yetkili yönetici tarafından bu durumu ortaya koyan Ek-2’de örneği verilen </w:t>
      </w:r>
      <w:r w:rsidRPr="004C147D">
        <w:rPr>
          <w:rFonts w:ascii="Roboto" w:eastAsia="Times New Roman" w:hAnsi="Roboto" w:cs="Times New Roman"/>
          <w:b/>
          <w:bCs/>
          <w:color w:val="4F4F4F"/>
          <w:sz w:val="24"/>
          <w:szCs w:val="24"/>
          <w:lang w:eastAsia="tr-TR"/>
        </w:rPr>
        <w:t>Kamu Personeli Görev Bildirim Belgesi</w:t>
      </w:r>
      <w:r w:rsidRPr="004C147D">
        <w:rPr>
          <w:rFonts w:ascii="Roboto" w:eastAsia="Times New Roman" w:hAnsi="Roboto" w:cs="Times New Roman"/>
          <w:color w:val="4F4F4F"/>
          <w:sz w:val="24"/>
          <w:szCs w:val="24"/>
          <w:lang w:eastAsia="tr-TR"/>
        </w:rPr>
        <w:t> düzenlenecek ve bu kapsamdaki kamu personeli, görevli olduğu zaman dilimi içerisinde ikameti ile işyeri arasındaki güzergahla sınırlı olacak şekilde muafiyete tabi olacak.</w:t>
      </w:r>
    </w:p>
    <w:p w14:paraId="4015817A" w14:textId="77777777" w:rsidR="004C147D" w:rsidRPr="004C147D" w:rsidRDefault="004C147D" w:rsidP="004C147D">
      <w:pPr>
        <w:shd w:val="clear" w:color="auto" w:fill="FFFFFF"/>
        <w:spacing w:afterAutospacing="0" w:line="240" w:lineRule="auto"/>
        <w:rPr>
          <w:rFonts w:ascii="Roboto" w:eastAsia="Times New Roman" w:hAnsi="Roboto" w:cs="Times New Roman"/>
          <w:color w:val="4F4F4F"/>
          <w:sz w:val="24"/>
          <w:szCs w:val="24"/>
          <w:lang w:eastAsia="tr-TR"/>
        </w:rPr>
      </w:pPr>
      <w:r w:rsidRPr="004C147D">
        <w:rPr>
          <w:rFonts w:ascii="Roboto" w:eastAsia="Times New Roman" w:hAnsi="Roboto" w:cs="Times New Roman"/>
          <w:color w:val="4F4F4F"/>
          <w:sz w:val="24"/>
          <w:szCs w:val="24"/>
          <w:lang w:eastAsia="tr-TR"/>
        </w:rPr>
        <w:t> </w:t>
      </w:r>
    </w:p>
    <w:p w14:paraId="1414F340" w14:textId="77777777" w:rsidR="004C147D" w:rsidRPr="004C147D" w:rsidRDefault="004C147D" w:rsidP="004C147D">
      <w:pPr>
        <w:shd w:val="clear" w:color="auto" w:fill="FFFFFF"/>
        <w:spacing w:afterAutospacing="0" w:line="240" w:lineRule="auto"/>
        <w:rPr>
          <w:rFonts w:ascii="Roboto" w:eastAsia="Times New Roman" w:hAnsi="Roboto" w:cs="Times New Roman"/>
          <w:color w:val="4F4F4F"/>
          <w:sz w:val="24"/>
          <w:szCs w:val="24"/>
          <w:lang w:eastAsia="tr-TR"/>
        </w:rPr>
      </w:pPr>
      <w:r w:rsidRPr="004C147D">
        <w:rPr>
          <w:rFonts w:ascii="Roboto" w:eastAsia="Times New Roman" w:hAnsi="Roboto" w:cs="Times New Roman"/>
          <w:color w:val="4F4F4F"/>
          <w:sz w:val="24"/>
          <w:szCs w:val="24"/>
          <w:lang w:eastAsia="tr-TR"/>
        </w:rPr>
        <w:t>Ayrıca seyahat izin başvuruları, önceden e-Devlette Bakanlığımızca sunulan hizmetlerden olan E-Başvuru Sisteminin içerisindeyken vatandaşlarımızın erişimlerini kolaylaştırmak üzere yapılan geliştirmeler ile birlikte e-Devlet İçişleri Bakanlığı Hizmetleri listesinden doğrudan erişim sağlanabilecek hale getirildi.</w:t>
      </w:r>
    </w:p>
    <w:p w14:paraId="02C48E22" w14:textId="77777777" w:rsidR="004C147D" w:rsidRPr="004C147D" w:rsidRDefault="004C147D" w:rsidP="004C147D">
      <w:pPr>
        <w:shd w:val="clear" w:color="auto" w:fill="FFFFFF"/>
        <w:spacing w:afterAutospacing="0" w:line="240" w:lineRule="auto"/>
        <w:rPr>
          <w:rFonts w:ascii="Roboto" w:eastAsia="Times New Roman" w:hAnsi="Roboto" w:cs="Times New Roman"/>
          <w:color w:val="4F4F4F"/>
          <w:sz w:val="24"/>
          <w:szCs w:val="24"/>
          <w:lang w:eastAsia="tr-TR"/>
        </w:rPr>
      </w:pPr>
      <w:r w:rsidRPr="004C147D">
        <w:rPr>
          <w:rFonts w:ascii="Roboto" w:eastAsia="Times New Roman" w:hAnsi="Roboto" w:cs="Times New Roman"/>
          <w:color w:val="4F4F4F"/>
          <w:sz w:val="24"/>
          <w:szCs w:val="24"/>
          <w:lang w:eastAsia="tr-TR"/>
        </w:rPr>
        <w:t> </w:t>
      </w:r>
    </w:p>
    <w:p w14:paraId="498D6473" w14:textId="77777777" w:rsidR="004C147D" w:rsidRPr="004C147D" w:rsidRDefault="004C147D" w:rsidP="004C147D">
      <w:pPr>
        <w:shd w:val="clear" w:color="auto" w:fill="FFFFFF"/>
        <w:spacing w:afterAutospacing="0" w:line="240" w:lineRule="auto"/>
        <w:rPr>
          <w:rFonts w:ascii="Roboto" w:eastAsia="Times New Roman" w:hAnsi="Roboto" w:cs="Times New Roman"/>
          <w:color w:val="4F4F4F"/>
          <w:sz w:val="24"/>
          <w:szCs w:val="24"/>
          <w:lang w:eastAsia="tr-TR"/>
        </w:rPr>
      </w:pPr>
      <w:r w:rsidRPr="004C147D">
        <w:rPr>
          <w:rFonts w:ascii="Roboto" w:eastAsia="Times New Roman" w:hAnsi="Roboto" w:cs="Times New Roman"/>
          <w:color w:val="4F4F4F"/>
          <w:sz w:val="24"/>
          <w:szCs w:val="24"/>
          <w:lang w:eastAsia="tr-TR"/>
        </w:rPr>
        <w:t>Cenaze sahibi vatandaşların mağdur olmalarının önüne geçilmesi amacıyla</w:t>
      </w:r>
      <w:r w:rsidRPr="004C147D">
        <w:rPr>
          <w:rFonts w:ascii="Roboto" w:eastAsia="Times New Roman" w:hAnsi="Roboto" w:cs="Times New Roman"/>
          <w:b/>
          <w:bCs/>
          <w:color w:val="4F4F4F"/>
          <w:sz w:val="24"/>
          <w:szCs w:val="24"/>
          <w:lang w:eastAsia="tr-TR"/>
        </w:rPr>
        <w:t> Cenaze İzin Hizmeti</w:t>
      </w:r>
      <w:r w:rsidRPr="004C147D">
        <w:rPr>
          <w:rFonts w:ascii="Roboto" w:eastAsia="Times New Roman" w:hAnsi="Roboto" w:cs="Times New Roman"/>
          <w:color w:val="4F4F4F"/>
          <w:sz w:val="24"/>
          <w:szCs w:val="24"/>
          <w:lang w:eastAsia="tr-TR"/>
        </w:rPr>
        <w:t xml:space="preserve"> seyahat izni başvurusundan ayrı olarak doğrudan erişilebilir hale getirildi. Ayrıca cenaze izni için başvuru esnasında </w:t>
      </w:r>
      <w:proofErr w:type="gramStart"/>
      <w:r w:rsidRPr="004C147D">
        <w:rPr>
          <w:rFonts w:ascii="Roboto" w:eastAsia="Times New Roman" w:hAnsi="Roboto" w:cs="Times New Roman"/>
          <w:color w:val="4F4F4F"/>
          <w:sz w:val="24"/>
          <w:szCs w:val="24"/>
          <w:lang w:eastAsia="tr-TR"/>
        </w:rPr>
        <w:t>vatandaşların  elektronik</w:t>
      </w:r>
      <w:proofErr w:type="gramEnd"/>
      <w:r w:rsidRPr="004C147D">
        <w:rPr>
          <w:rFonts w:ascii="Roboto" w:eastAsia="Times New Roman" w:hAnsi="Roboto" w:cs="Times New Roman"/>
          <w:color w:val="4F4F4F"/>
          <w:sz w:val="24"/>
          <w:szCs w:val="24"/>
          <w:lang w:eastAsia="tr-TR"/>
        </w:rPr>
        <w:t xml:space="preserve"> ortamda </w:t>
      </w:r>
      <w:r w:rsidRPr="004C147D">
        <w:rPr>
          <w:rFonts w:ascii="Roboto" w:eastAsia="Times New Roman" w:hAnsi="Roboto" w:cs="Times New Roman"/>
          <w:b/>
          <w:bCs/>
          <w:color w:val="4F4F4F"/>
          <w:sz w:val="24"/>
          <w:szCs w:val="24"/>
          <w:lang w:eastAsia="tr-TR"/>
        </w:rPr>
        <w:t>Ölüm Belgesi</w:t>
      </w:r>
      <w:r w:rsidRPr="004C147D">
        <w:rPr>
          <w:rFonts w:ascii="Roboto" w:eastAsia="Times New Roman" w:hAnsi="Roboto" w:cs="Times New Roman"/>
          <w:color w:val="4F4F4F"/>
          <w:sz w:val="24"/>
          <w:szCs w:val="24"/>
          <w:lang w:eastAsia="tr-TR"/>
        </w:rPr>
        <w:t>  yüklemesi uygulamasından da vazgeçildi. Başvuru konusunun doğruluğu, Bakanlığımız ve Sağlık Bakanlığı arasındaki sistem entegrasyonları ile teyit edilecek.</w:t>
      </w:r>
    </w:p>
    <w:p w14:paraId="54576160" w14:textId="1BA85094" w:rsidR="004C147D" w:rsidRDefault="004C147D" w:rsidP="004C147D">
      <w:pPr>
        <w:spacing w:after="100"/>
        <w:rPr>
          <w:sz w:val="52"/>
          <w:szCs w:val="52"/>
        </w:rPr>
      </w:pPr>
      <w:r>
        <w:rPr>
          <w:sz w:val="52"/>
          <w:szCs w:val="52"/>
        </w:rPr>
        <w:t xml:space="preserve">                                </w:t>
      </w:r>
      <w:r w:rsidRPr="004C147D">
        <w:rPr>
          <w:sz w:val="52"/>
          <w:szCs w:val="52"/>
        </w:rPr>
        <w:t>Görev Belgesi</w:t>
      </w:r>
    </w:p>
    <w:p w14:paraId="2327EFF8" w14:textId="6B1A6569" w:rsidR="004C147D" w:rsidRPr="004C147D" w:rsidRDefault="004724F7" w:rsidP="004C147D">
      <w:pPr>
        <w:spacing w:after="100"/>
        <w:rPr>
          <w:sz w:val="52"/>
          <w:szCs w:val="52"/>
        </w:rPr>
      </w:pPr>
      <w:r>
        <w:object w:dxaOrig="1534" w:dyaOrig="994" w14:anchorId="266A2E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4" o:title=""/>
          </v:shape>
          <o:OLEObject Type="Embed" ProgID="Package" ShapeID="_x0000_i1025" DrawAspect="Icon" ObjectID="_1681290563" r:id="rId5"/>
        </w:object>
      </w:r>
    </w:p>
    <w:sectPr w:rsidR="004C147D" w:rsidRPr="004C147D" w:rsidSect="004C147D">
      <w:pgSz w:w="11906" w:h="16838" w:code="9"/>
      <w:pgMar w:top="1418" w:right="568" w:bottom="284" w:left="568"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47D"/>
    <w:rsid w:val="00164F98"/>
    <w:rsid w:val="004724F7"/>
    <w:rsid w:val="004C147D"/>
    <w:rsid w:val="008F5E51"/>
    <w:rsid w:val="009467CF"/>
    <w:rsid w:val="009A4BDF"/>
    <w:rsid w:val="00A20DC9"/>
    <w:rsid w:val="00A578AA"/>
    <w:rsid w:val="00DE35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0FF0E"/>
  <w15:chartTrackingRefBased/>
  <w15:docId w15:val="{C6496F13-C1C0-4E9B-8469-4F2ED4481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6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63006">
      <w:bodyDiv w:val="1"/>
      <w:marLeft w:val="0"/>
      <w:marRight w:val="0"/>
      <w:marTop w:val="0"/>
      <w:marBottom w:val="0"/>
      <w:divBdr>
        <w:top w:val="none" w:sz="0" w:space="0" w:color="auto"/>
        <w:left w:val="none" w:sz="0" w:space="0" w:color="auto"/>
        <w:bottom w:val="none" w:sz="0" w:space="0" w:color="auto"/>
        <w:right w:val="none" w:sz="0" w:space="0" w:color="auto"/>
      </w:divBdr>
      <w:divsChild>
        <w:div w:id="1676952357">
          <w:marLeft w:val="0"/>
          <w:marRight w:val="0"/>
          <w:marTop w:val="0"/>
          <w:marBottom w:val="0"/>
          <w:divBdr>
            <w:top w:val="none" w:sz="0" w:space="0" w:color="auto"/>
            <w:left w:val="none" w:sz="0" w:space="0" w:color="auto"/>
            <w:bottom w:val="none" w:sz="0" w:space="0" w:color="auto"/>
            <w:right w:val="none" w:sz="0" w:space="0" w:color="auto"/>
          </w:divBdr>
        </w:div>
        <w:div w:id="1802258982">
          <w:marLeft w:val="0"/>
          <w:marRight w:val="0"/>
          <w:marTop w:val="0"/>
          <w:marBottom w:val="0"/>
          <w:divBdr>
            <w:top w:val="none" w:sz="0" w:space="0" w:color="auto"/>
            <w:left w:val="none" w:sz="0" w:space="0" w:color="auto"/>
            <w:bottom w:val="none" w:sz="0" w:space="0" w:color="auto"/>
            <w:right w:val="none" w:sz="0" w:space="0" w:color="auto"/>
          </w:divBdr>
        </w:div>
        <w:div w:id="923537482">
          <w:marLeft w:val="0"/>
          <w:marRight w:val="0"/>
          <w:marTop w:val="0"/>
          <w:marBottom w:val="0"/>
          <w:divBdr>
            <w:top w:val="none" w:sz="0" w:space="0" w:color="auto"/>
            <w:left w:val="none" w:sz="0" w:space="0" w:color="auto"/>
            <w:bottom w:val="none" w:sz="0" w:space="0" w:color="auto"/>
            <w:right w:val="none" w:sz="0" w:space="0" w:color="auto"/>
          </w:divBdr>
        </w:div>
        <w:div w:id="1785079944">
          <w:marLeft w:val="0"/>
          <w:marRight w:val="0"/>
          <w:marTop w:val="0"/>
          <w:marBottom w:val="0"/>
          <w:divBdr>
            <w:top w:val="none" w:sz="0" w:space="0" w:color="auto"/>
            <w:left w:val="none" w:sz="0" w:space="0" w:color="auto"/>
            <w:bottom w:val="none" w:sz="0" w:space="0" w:color="auto"/>
            <w:right w:val="none" w:sz="0" w:space="0" w:color="auto"/>
          </w:divBdr>
        </w:div>
        <w:div w:id="2058814648">
          <w:marLeft w:val="0"/>
          <w:marRight w:val="0"/>
          <w:marTop w:val="0"/>
          <w:marBottom w:val="0"/>
          <w:divBdr>
            <w:top w:val="none" w:sz="0" w:space="0" w:color="auto"/>
            <w:left w:val="none" w:sz="0" w:space="0" w:color="auto"/>
            <w:bottom w:val="none" w:sz="0" w:space="0" w:color="auto"/>
            <w:right w:val="none" w:sz="0" w:space="0" w:color="auto"/>
          </w:divBdr>
        </w:div>
        <w:div w:id="2106143469">
          <w:marLeft w:val="0"/>
          <w:marRight w:val="0"/>
          <w:marTop w:val="0"/>
          <w:marBottom w:val="0"/>
          <w:divBdr>
            <w:top w:val="none" w:sz="0" w:space="0" w:color="auto"/>
            <w:left w:val="none" w:sz="0" w:space="0" w:color="auto"/>
            <w:bottom w:val="none" w:sz="0" w:space="0" w:color="auto"/>
            <w:right w:val="none" w:sz="0" w:space="0" w:color="auto"/>
          </w:divBdr>
        </w:div>
        <w:div w:id="1174341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758</Words>
  <Characters>4326</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2</cp:revision>
  <cp:lastPrinted>2021-04-30T07:43:00Z</cp:lastPrinted>
  <dcterms:created xsi:type="dcterms:W3CDTF">2021-04-30T09:23:00Z</dcterms:created>
  <dcterms:modified xsi:type="dcterms:W3CDTF">2021-04-30T09:23:00Z</dcterms:modified>
</cp:coreProperties>
</file>